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կենցաղային սարքերի ձեռքբերում ՀՀ ՆԳՆ ԷԱՃԱՊՁԲ-2026/Ս-36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73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կենցաղային սարքերի ձեռքբերում ՀՀ ՆԳՆ ԷԱՃԱՊՁԲ-2026/Ս-36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կենցաղային սարքերի ձեռքբերում ՀՀ ՆԳՆ ԷԱՃԱՊՁԲ-2026/Ս-36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կենցաղային սարքերի ձեռքբերում ՀՀ ՆԳՆ ԷԱՃԱՊՁԲ-2026/Ս-36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ԷԱՃԱՊՁԲ-2026/Ս-36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ԷԱՃԱՊՁԲ-2026/Ս-36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իր մեջ պետք է ներառի էլեկտրական հորատիչի (պերֆերատոր)  հավաքածու` ներառված առնվազն 3 հատ գայլիկոն` բետոնի փորվածքի առավելագույն տրամագիծը՝ 26մմ, մետաղի փորվածքի առավելագույն տրամագիծը՝ 13մմ, փայտանյութի փորվածքի առավելագույն տրամագիծը՝ 30մմ և առնվազն 2 հատ հատիչ։ Հորատիչի հարվածի հզորությունը՝ 2,5 ջոուլից ոչ պակաս, 800վ-ից ոչ պակաս, հագեցված հովացման համակարգով, հաճախականությունը՝ առնվազն 4000 հ/ր, պտույտների հաճախականությունը՝ առնվազն 1100 պ/ր։ Աղմուկի առավելագույն մակարդակը՝ 89դբ։ Առկա լինի հորատման և հարվածային/մուրճի/ գործառույթներ։ Պատրոնի տեսակը՝ SDS PLUS + արագ սեղմվող պատրոն` 13մմ-ից ոչ պակաս։ 
Փաթեթավորումը՝ պլաստիկ պահեստավորման արկղ-պայուսակով՝ քեյսով։
Ապրանքի համար սահմանվում է 365 օրացուցային օրվա երաշխիքային  ժամկետ՝ հաշված մատակարարման օրվանից, երաշխիքային ժամկետի ընթացքում ի հայտ եկած թերությունները շտկվում են։ 
Ապրանքը պետք է լինի չօգտագործված (նոր):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առարկան իր մեջ պետք է  ներառի անխոզանակ մարտկոցային հարվածային հորատիչ հավաքածու՝ անխոզանակ շարժիչով, լարումը՝  42վ-ից ոչ պակաս, պտույտների արագությունը՝ 1-ին փոխանցմամբ՝ առնվազն 500 պտ/ր, 2-րդ փոխանցմամբ՝ առնվազն 2000 պտ/ր, առավելագույն հարվածների հաճախականությունը՝ առնվազն 30․000 հպ/ր, մետաղական կեռիկ, որի տրամագիծը՝ 13մմ-ից ոչ պակաս, պտույտային մոմենտի կարգավորումները՝ առնվազն 22։ Պետք է ունենա առնվազն 2-աստիճան մեխանիկական փոխանցում։ Սպինդելի փական ֆունկցիա ՝  ներառված լուսադիոդային (LED) լուսավորություն, լուսադիոդային (LED) մարտկոցի լիցքավորման ցուցիչ։ Ներառված լինի առնվազն 3 հատ փայտի պատառաքաղ հորատիչներ՝ 16,19,22մմ , 3 հատ քար/ բետոն հորատիչներ՝ 5,6,8մմ, 2 հատ HSS հորատիչներ՝ 4-6մմ, 2 հատ 65մմ հարվածայի պտուտակահան բիթերը՝ PH2+PH2, PH2+SL6, 1 հատ 150մմ հարվածային պտուտակահան բիթերը՝ PH2, առնվազն 3 հատ զենկովկա (անցքի կոնաձև լայնացուցիչ), 2 հատ 48մմ մագնիսական պտուտակ (гайкер)՝ 6-10մմ, 1 հատ մարտկոց ոչ պակաս՝ 2․0աժ, 1 հատ լիցքավորիչ։ Լիցքավորման լարում՝ 220-240Վ=50/60Հց։ 
Փաթեթավորումը՝  պահեստավորման արկղ-պայուսակով՝ քեյսով։ 
Ապրանքի համար սահմանվում է 365 օրացուցային օրվա երաշխիքային  ժամկետ՝ հաշված մատակարարման օրվանից, երաշխիքային ժամկետի ընթացքում ի հայտ եկած թերությունները շտկվում են։ 
Ապրանքը պետք է լինի չօգտագործված (նոր):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