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ԱՆ ՔԿԾ-ԷԱՃԱՊՁԲ-26/56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արդարադատության նախարարության քրեակատարողական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Արշակունյաց 63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Քրեակատարողական ծառայության կարիքների համար դիզելային վառելիք</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15</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15</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Նելլի Աբովյան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060-37-18-61</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qkv-gnumner@mail.ru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արդարադատության նախարարության քրեակատարողական ծառայություն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ԱՆ ՔԿԾ-ԷԱՃԱՊՁԲ-26/56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արդարադատության նախարարության քրեակատարողական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արդարադատության նախարարության քրեակատարողական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Քրեակատարողական ծառայության կարիքների համար դիզելային վառելիք</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արդարադատության նախարարության քրեակատարողական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Քրեակատարողական ծառայության կարիքների համար դիզելային վառելիք</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ԱՆ ՔԿԾ-ԷԱՃԱՊՁԲ-26/56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qkv-gnumner@mail.ru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Քրեակատարողական ծառայության կարիքների համար դիզելային վառելիք</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15</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366.14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422.56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2026.08.24.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արդարադատության նախարարության քրեակատարողական ծառայություն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ԱՆ ՔԿԾ-ԷԱՃԱՊՁԲ-26/56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ԱՆ ՔԿԾ-ԷԱՃԱՊՁԲ-26/56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ԱՆ ՔԿԾ-ԷԱՃԱՊՁԲ-26/56»*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արդարադատության նախարարության քրեակատարողական ծառայություն*  (այսուհետ` Պատվիրատու) կողմից կազմակերպված` ՀՀ ԱՆ ՔԿԾ-ԷԱՃԱՊՁԲ-26/56*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նախարարության քրեակատարողական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ԱՆ ՔԿԾ-ԷԱՃԱՊՁԲ-26/56»*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արդարադատության նախարարության քրեակատարողական ծառայություն*  (այսուհետ` Պատվիրատու) կողմից կազմակերպված` ՀՀ ԱՆ ՔԿԾ-ԷԱՃԱՊՁԲ-26/56*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նախարարության քրեակատարողական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10</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Ցետանային թիվը  51-ից ոչ պակաս, ցետանային ցուցիչը  46-ից ոչ պակաս, խտությունը 150C ջերմաստիճանում 820-ից մինչև 845կգ/մ3, ծծմբի պարունակությունը 10մգ/կգ-ից ոչ ավելի, բռնկման ջերմաստիճանը  550C ոչ ցածր, ածխածնի մնացորդը 10% նստվածքում 0,3%-ից ոչ ավելի, մածուցիկությունը  400C-ում  2,0-ից մինչև  4,5մմ2/վ, պղտորման ջերմաստիճանը`  50C-ից ոչ բարձր, անվտանգությունը, մակնշումը և փաթեթավորումը` ըստ ՀՀ կառավարության 2004թ. նոյեմբերի 11-ի N1592-Ն որոշմամբ հաստատված «Ներքին այրման շարժիչային վառելիքների տեխնիկական կանոնակարգի»: Մատակարարումը կտրոններով: Երևան քաղաքի յուրաքանչյուր վարչական շրջանում և Վանաձոր, Արթիկ, Սևան, Վաղարշապատ, Գորիս քաղաքներում առնվազն մեկ լիցքավորման կետի առկայություն։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Արշակունյաց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40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