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дизельного топливо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ՔԿԾ-ԷԱՃԱՊՁԲ-26/56</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дизельного топливо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дизельного топливо</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дизельного топливо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от 820 до 845 кг/м³, содержание серы не более 10 мг/кг, температура вспышки не ниже 550°C, содержание углерода в 10% осадка не более 0,3%, вязкость при 400°C от 2,0 до 4,5 мм²/с, температура помутнения не выше 50°C,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Поставка с купонами. Наличие как минимум одного пункта заправки в каждом административном районе Еревана и в городах Ванадзор, Артик, Севан, Вагаршапат и Горис.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