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235/65R16C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225/65R16C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225/45R18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195/65R15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185/65R15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235/65R16C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235/65R16C- Անվադող թեթև բեռնատար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R (170), բեռնվածության ինդեքսը -  Load index ոչ պակաս  - 113/115, բեռնվածությունը (կգ)-  Max.load(kg)  ոչ պակաս – 1150/1215: Անվադողի արտադրման տարեթիվը 2025-2026թթ։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225/65R16C- Անվադող մարդատար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R (170), բեռնվածության ինդեքսը -  Load index ոչ պակաս  - 110/112, բեռնվածությունը (կգ)-  Max.load(kg)  ոչ պակաս – 1060/1120: Անվադողի արտադրման տարեթիվը 2025-2026թթ։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225/45R18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225/45R18- Անվադող մարդատար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T (190), բեռնվածության ինդեքսը -  Load index ոչ պակաս  - 95, բեռնվածությունը (կգ)-  Max.load(kg)  ոչ պակաս - 690: Անվադողի արտադրման տարեթիվը 2026թ։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195/65R15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Անվադող մարդատար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S (180), բեռնվածության ինդեքսը -  Load index ոչ պակաս  - 91, բեռնվածությունը (կգ)-  Max.load(kg)  ոչ պակաս – 615: Անվադողի արտադրման տարեթիվը 2025-2026թթ։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185/65R15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185/65R15- Անվադող մարդատար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S (180), բեռնվածության ինդեքսը -  Load index ոչ պակաս  - 88, բեռնվածությունը (կգ)-  Max.load(kg)  ոչ պակաս – 560: Անվադողի արտադրման տարեթիվը 2025-2026թթ։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