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ՃՇՀԱՀ-ԷԱՃԾՁԲ-26/04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ՃԱՐՏԱՐԱՊԵՏՈՒԹՅԱՆ ԵՎ ՇԻՆԱՐԱՐՈՒԹՅԱՆ ՀԱՅԱՍՏԱՆԻ ԱԶԳԱՅԻՆ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0009, ք. Երևան, Տերյան 105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Արմինե Շալունց</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010 303 300 /838/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armineshalunts@gmail.com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ՃԱՐՏԱՐԱՊԵՏՈՒԹՅԱՆ ԵՎ ՇԻՆԱՐԱՐՈՒԹՅԱՆ ՀԱՅԱՍՏԱՆԻ ԱԶԳԱՅԻՆ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ՃՇՀԱՀ-ԷԱՃԾՁԲ-26/04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ՃԱՐՏԱՐԱՊԵՏՈՒԹՅԱՆ ԵՎ ՇԻՆԱՐԱՐՈՒԹՅԱՆ ՀԱՅԱՍՏԱՆԻ ԱԶԳԱՅԻՆ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ՃԱՐՏԱՐԱՊԵՏՈՒԹՅԱՆ ԵՎ ՇԻՆԱՐԱՐՈՒԹՅԱՆ ՀԱՅԱՍՏԱՆԻ ԱԶԳԱՅԻՆ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ՃԱՐՏԱՐԱՊԵՏՈՒԹՅԱՆ ԵՎ ՇԻՆԱՐԱՐՈՒԹՅԱՆ ՀԱՅԱՍՏԱՆԻ ԱԶԳԱՅԻՆ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ՃՇՀԱՀ-ԷԱՃԾՁԲ-26/04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armineshalunts@gmail.com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6</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*ICCEE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*ICCEE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*ICCEE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*ICAHCA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*ICAHCA 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*ICAHCA 2026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366.25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4.4889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422.73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2026.08.24.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ՃՇՀԱՀ-ԷԱՃԾՁԲ-26/04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ՃԱՐՏԱՐԱՊԵՏՈՒԹՅԱՆ ԵՎ ՇԻՆԱՐԱՐՈՒԹՅԱՆ ՀԱՅԱՍՏԱՆԻ ԱԶԳԱՅԻՆ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ՃՇՀԱՀ-ԷԱՃԾՁԲ-26/04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ՃՇՀԱՀ-ԷԱՃԾՁԲ-26/04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«ՃՇՀԱՀ-ԷԱՃԾՁԲ-26/04»*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ՃՇՀԱՀ-ԷԱՃԾՁԲ-26/04*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«ՃՇՀԱՀ-ԷԱՃԾՁԲ-26/04»*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ՃՇՀԱՀ-ԷԱՃԾՁԲ-26/04*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(148x210մմ), թուղթը` օֆսեթ 80 գ/մ2, սպիտակ (առանց տպագրության), Կազմի տեսակը` 4+0, 300 գ/մ2,  համալսարանի տարբերանշանով, Կազմման եղանակը` կողքից կամ վերևից ըստ պատվիրատուի պահանջի մետաղական զսպանակով միացված, 40 թերթ: Կատարողը պետք է պատվիրատուին տրամադրի նմուշօրինակ, որը պետք է հաստատվի ՃՇՀԱՀ-ի կողմից։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Ուսից կախելու համար նախատեսված, 40x30 չափսի, երկար բռնակով, Կտորի տեսակը պետք է լինի  բամբակյա, շոշափելի փափուկ, որակյալ և ծանր, չլինի թափանցիկ և շատ ճկվող, բեժ գույնի, A4 չափսի միակողմանի տպագրությամբ: Տոպրակների որակը, տեսակը, ձևը, կանթերի երկարությունը, տոպրակի լայնությունը և երկարությունը, կարերը, գույնը համաձայնեցնել պատվիրատուի հետ։ Տպագրությունը կատարել պատվիրատուի կողմից տրամադրված գծագրին համապատասխան։ Կատարողը պետք է պատվիրատուին տրամադրի նմուշօրինակ, որը պետք է հաստատվի ՃՇՀԱՀ-ի կողմից։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Գրիչի արտաքին տեսքը՝ սպիտակ գույնով, 13.5-14.0 սմ երկարությամբ, վրան տպագրությամբ /2.4-3.0 սմ, ընթեռնելի/, գնդիկավոր, զսպանակավոր մեխանիզմով, գրիչի ծայրի հաստությունը՝ 0.7-1.0 մմ, թանաքը՝ կապույտ: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(148x210մմ), թուղթը` օֆսեթ 80 գ/մ2, սպիտակ (առանց տպագրության), Կազմի տեսակը` 4+0, 300 գ/մ2,  համալսարանի տարբերանշանով, Կազմման եղանակը` կողքից կամ վերևից ըստ պատվիրատուի պահանջի մետաղական զսպանակով միացված, 40 թերթ, Կատարողը պետք է պատվիրատուին տրամադրի նմուշօրինակ, որը պետք է հաստատվի ՃՇՀԱՀ-ի կողմից։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Ուսից կախելու համար նախատեսված, 40x30 չափսի, երկար բռնակով, Կտորի տեսակը պետք է լինի  բամբակյա, շոշափելի փափուկ, որակյալ և ծանր, չլինի թափանցիկ և շատ ճկվող, բեժ գույնի, A4 չափսի միակողմանի տպագրությամբ: Տոպրակների որակը, տեսակը, ձևը, կանթերի երկարությունը, տոպրակի լայնությունը և երկարությունը, կարերը, գույնը համաձայնեցնել պատվիրատուի հետ։ Տպագրությունը կատարել պատվիրատուի կողմից տրամադրված գծագրին համապատասխան։ Կատարողը պետք է պատվիրատուին տրամադրի նմուշօրինակ, որը պետք է հաստատվի ՃՇՀԱՀ-ի կողմից։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Գրիչի արտաքին տեսքը՝ սպիտակ գույնով, 13.5-14.0 սմ երկարությամբ, վրան տպագրությամբ /2.4-3.0 սմ, ընթեռնելի/, գնդիկավոր, զսպանակավոր մեխանիզմով, գրիչի ծայրի հաստությունը՝ 0.7-1.0 մմ, թանաքը՝ կապույտ: Կատարողը պետք է պատվիրատուին տրամադրի նմուշօրինակ, որը պետք է հաստատվի ՃՇՀԱՀ-ի կողմից։  Ապրանքի տեղափոխումը ավտոտրանսպորտով, բեռնաթափումը՝ բանվորական ուժով կատարվում է մատակարարի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կազմարարական աշխատանքների պատվերները ստանալու օրվանից հաշված 20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*ICCEE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*ICAHCA 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