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ՈՒԱԿ-ԷԱՃԱՊՁԲ-26/82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ՈՒԱԿ-ԷԱՃԱՊՁԲ-26/82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Թելը պետք է պատված լինի համապոլիմերից՝ բաղկացած գլիկոլիդի, լակտիդի և կալցիումի ստեարատի խառնուրդից, ինչը հեշտացնում է թելի անցումը հյուսվածքներով։ Թելը պետք է ներկված լինի կոնտրաստ գույնով վերքի մեջ լավագույն վիզուալիզացիան ապահովելու համար: Թելի պատռման ամրությունը IN VIVO պայմաններում 2 շաբաթից 75%±3%, 3 շաբաթից 50%±2%, 4 շաբաթից 25%±2%: Ամբողջությամբ ներծծման ժամկետը 56-70 օր: Մետրիկ չափը 4, պայմանական չափը 1: Թելի երկարությունը 90սմ ± 5սմ: Ասեղը պետք է պատրաստված լինի կորոզիակայուն բարձր ամրության համաձուլվածքից, պատված լինի կրկնակի սիլիկոնային շերտով,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420 սերիայի համաձուլվածքի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40մմ±1մմ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տուփը պետք է պարունակի բժշկական կիրառման ուղեցույց: Resorba և/կամ Covidien և/կամ Ethicon ապրանքանիշերի։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ասեղով ներծծվող վիրաբուժական թել՝ ստերիլ, սինթետիկ, միաֆիլամենտ, նյութը p-dioxanone, օգտագործված նյութերը չունեն հակագենային ակտիվություն և ապիրոգեն են, ներկված է վառ գույնով՝ վերքի մեջ նրա տեսանելիությունը լավացնելու համար: Թելի մետրիկային չափը 3.5, անվանական չափը 1, երկարությունը 150սմ, մեկ օղակ: Ասեղի տիպը ծակող, 1/2 շրջան, երկարությունը 40մմ,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Այն նախագծված է օղակաձև կառուցվածքով (մեկ ասեղից դուրս եկող երկու թելերը կազմում են մեկ օղակ), առանց հանգույցների ամուր փակման համար։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8F;արտաքին տրամագիծը՝ 2.7մմ, ներքին տրամագիծը՝1.5մմ, երկարությունը 270մմ; պատրաստված է ռենտգեն կոնտրաստ պոլիուրեթանից։ Ախտահանված է, մեկանգամըա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10F;արտաքին տրամագիծը՝ 3.3մմ, ներքին տրամագիծը՝1.9մմ, երկարությունը 270մմ; պատրաստված է ռենտգեն կոնտրաստ պոլիուրեթանից։ Ախտահանված է, մեկանգամըա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 չափսը CH-34 Fr, երկարությունը՝ 1100 մմ,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WA22351C ԲՀ ռեզեկցիոն էլեկտրոդ, տեսակը՝ գլան, տրամագիծը 24–28 Fr., անկյունները՝ 12° և 30°, ստերիլ և նախատեսված է միանգամյա օգտագործման համար։ Օգտագործման նպատակը՝ տրանսուրետրալ մասնահատում (TUR) աղի լուծույթում՝ միայն կոագուլյացիայի համար։ Պետք է ունենա պաշտոնական համատեղելիություն ESG-410 էլեկտրավիրաբուժական գեներատորի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կանաչ կափարիչով, ապակյա: Ծավալը՝ 8մլ: Պահպանման պայմանները՝ 4 -25 °C: Նոր է, չօգտագործված: Փորձանոթները պետք է նախատեսված լինեն պարտադիր in vitro diagnostics, և ունենան CE (Conformité Européene) նշան։Ֆորմատը՝ 100 փորձանոթ/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նախատեսված PAP control ճնշման հսկողության և քնի ախտորոշման համար: Օդատար խողովակի երկարությունը ոչ ավել քան 200 սմ, Luer-Lock տիպի միակցիչով: Միանվագ օգտագործման, բժշկական PVC նյութից։ Համատեղելի Samoa համակարգի հետ: CE, ISO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բիոպսիայի ադապտեր, նախատեսված է Canon PVT-781VTE ներխոռոչային ուլտրաձայնային տվիչի համար։ Այն պետք է ապահովի ասեղի ճշգրիտ ուղղորդում ուլտրաձայնային պատկերի հարթության մեջ և նախատեսված պետք է լինի բիոպսիայի, ասպիրացիայի և այլ միջամտությունների համար։ Ադապտերը պետք է ունենա ամուր մեխանիկական ամրացում, 91° ֆիքսված ուղղորդման անկյուն և համատեղելի լինի տարբեր տրամաչափի բիոպսիոն ասեղների հետ։ Բիոպսիոն ադապտերը պետք է լինի օրիգինալ, ամբողջությամբ նոր, արտադրված՝ 2025 կամ 2026թ․։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երկբևեռ (բիպոլյար) բարձր հաճախականության (ԲՀ) միացման մալուխ, որը նախատեսված է երկբևեռ ռեզեկտոսկոպի/երկբևեռ էլեկտրոդների և էլեկտրավիրաբուժական բարձր հաճախականության գեներատորի միջև հոսանքի փոխանցման համար՝ ֆիզիոլոգիական լուծույթի (0.9% NaCl) միջավայրում կատարվող ներմիզուկային ռեզեկցիայի (TURis/TURBT) և վապորիզացիայի ընթացակարգերի ժամանակ։ Ապրանքը պետք է լիարժեք համատեղելի լինի պատվիրատուի մոտ առկա Olympus ESG-410 էլեկտրավիրաբուժական գեներատորի հետ՝ ֆիզիոլոգիական լուծույթում աշխատանքի (SALINE/TURis) ռեժիմում, ինչպես նաև Պատվիրատուի մոտ առկա երկբևեռ ռեզեկտոսկոպիկ էլեկտրոդների հետ։ Համարժեք ապրանք առաջարկելու դեպքում մասնակիցը պարտավոր է փաստաթղթային ապացույցներով հիմնավորել լիարժեք համատեղելիությունը։ Առաջարկվող ապրանքը պետք է լինի նոր, չօգտագործված, արտադրողի բնօրինակ (օրիգինալ) փաթեթավորմամբ, առանց արտադրական թերությունների, և չպետք է լինի վերանորոգված, վերականգնված (refurbished) կամ երկրորդային շուկայից։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թաց արտածծման համար նախատեսված հավաքածու , պետք է ունենա բարակ պատերով պունկցիոն ասեղ կարճ հատույթով, 1.8*80մմ, երկարացման խողովակ պտուտակաձև կոննեկտորով, ներարկիչ 50-60 մլ, պտուտակաձև ամրացման տեղով, հեղուկի ընդունիչ տոպրակ 2 լ միացման խողովակով՝ առնվազն 90 սմ երկարության: Եռքայլ T-աձև միացման ծորակ պտուտակով: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"Curette էնդոմետրիումի ասպիրացիայի համար Ճկուն կյուրետ ոչ մետաղական,որը հարմար արգանդի նորմալ կորության պայմաններում էնդոմետրիումի ասպիրացիայիհամար, դրանով իսկ հեշտացնելով պատի հետ շփումը՝ նմուշների անվտանգ ևարդյունավետ հավաքմանհամար: Նախատեսված է էնդոմետրիումի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մագնիսով փականով և իրիգացիոն անցքով։ Տրամագիծը պետք է կազմի 5 – 5.5 մմ, իսկ երկարությունը՝ 12 – 15 սմ։ Այն պետք է պատրաստված լինի չժանգոտվող պողպատից, նախատեսված բազմակի օգտագործման համար։ Գործիքը պետք է լինի նոր և չօգտագործված։ Ֆորմատը՝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լատեքս, առանց տալկի ևառանց վինիլային հավելումների՝ չափս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3,2% նատրիում ցիտրատով, սև կափարիչով, ապակյա: Չափսը՝ 9*120մմ, ծավալը՝ 1,6 մլ:  Պահպանման պայմանները՝ 4 -25 °C: Նոր է, չօգտագործված:  Փորձանոթները պետք է նախատեսված լինեն պարտադիր in vitro diagnostics, և ունենան CE (Conformité Européene) նշան։Ֆորմատը՝ 50 փորձանոթ/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անտի-D, նախատեսված է D անտիգենի արագ և ճշգրիտ հայտնաբերման համար: Ֆորմատ` 10 մլ: Մեթոդ՝ հեմագլյուտինացիա: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ՄԻԱՎ 1/2, ՎՀԳ (HCV), HBsAg և Սիֆիլիսի համակցված (Combo) իմունոքրոմատոգրաֆիկ արագ թեստի 1․ Ընդհանուր նկարագիր և նշանակություն Առաջարկվող թեստը պետք է նախատեսված լինի մարդու ՄԻԱՎ 1/2 հակամարմինների, Հեպատիտ C վիրուսի (HCV) հակամարմնի, Հեպատիտ B-ի մակերեսային հակածնի (HBsAg) և Սիֆիլիսի (Treponema Pallidum) հակամարմնի միաժամանակյա որակական հայտնաբերման համար: Որպես հետազոտվող նմուշ պետք է կիրառելի լինեն մարդու ամբողջական արյուն, շիճուկի կամ պլազմայի համար: Թեստը պետք է վերջնական արդյունքը ապահովի 15 րոպեի ընթացքում : Արդյունքները պետք է ընթերնելի լինեն մինչ 30 րոպեի ընթացքում: Խիստ պահանջներ ՄԻԱՎ 1/2 զգայունությունը՝ ոչ պակաս քան 99.70% , սպեցիֆիկությունը՝ 100% : Հայտնաբերման շեմը (Limit of Detection) պետք է լինի 1:1280: Վիուսային հեպատիտ Ց (HCV) Զգայունությունը՝ ոչ պակաս քան 98.71% , սպեցիֆիկությունը՝ ոչ պակաս քան 99.33%: HbsAg պարագայում՝ Զգայունությունը՝ ոչ պակաս քան 98.97% , սպեցիֆիկությունը՝ ոչ պակաս քան 99.78% : Հայտնաբերման շեմը պետք է կազմի 4 IU/mL:Սիֆիլիս (TP) պարագայում՝ Զգայունությունը՝ ոչ պակաս քան 98.47% , սպեցիֆիկությունը՝ ոչ պակաս քան 99.68% : Հայտնաբերման շեմը՝ 1:128: Ամբողջական արյան հետազոտման դեպքում պետք է պահանջվի նմուշի առնվազն 50 µL ծավալ (2 կաթիլ) և անմիջապես 1-2 կաթիլ բուֆերային լուծույթ: Շիճուկի/պլազմայի հետազոտման դեպքում պետք է պահանջվի առնվազն 60 µL - 80 µL նմուշ (2-3 կաթիլ)՝ առանց բուֆերային լուծույթի կիրառման: Թեստի արդյունքների վրա չպետք է ազդեն հետևյալ գործոնները՝ իրենց նշված մաքսիմալ կոնցենտրացիաներով.Դեղնուկ (բիլիռուբին մինչև 393.5 µmol/L), Հեմոլիզ (հեմոգլոբին մինչև 25 g/L), Դիսլիպիդեմիա (տրիգլիցերիդներ մինչև 29.41 mmol/L), Ռևմատոիդ գործոն (մինչև 334.9 IU/mL): Մեկ տուփը պետք է պարունակի 25 անհատական փաթեթավորված թեստ-կասետ (չորացուցիչով), 25 միանգամյա կաթոցիչ և 3 սրվակ բուֆերային լուծույթ (յուրաքանչյուրը 5 մլ ծավալով):Պահպանման ջերմաստիճանը պետք է լինի առնվազն 4°C - 30°C պայմաններում : Պիտանիության ժամկետը պետք է արտադրման պահից առնվաձն 24 ամիս: Մատակարարման պահին ապրանքի պիտանիության ժամկետի մնացորդը պետք է կազմի ընդհանուր պիտանիության ժամկետի ոչ պակաս քան 70%-ը կամ նվազագույնը 16 ամիս (հաշվի առնելով 24 ամիս ընդհանուր պիտանիությունը): Մատակարարվող տուփերի վրա հստակ պետք է նշված լինեն արտադրողի տվյալները, պահպանման պայմանները , արտադրման ամսաթիվը , պիտանիության ժամկետը և սերիայի համարը (LOT): Արտադրող ընկերությունը պետք է ունենա առնվաձն ISO 13485 հավատարմագիր: Մատակարարվող յուրաքանչյուր սերիա պետք է ուղեկցվի արտադրողի կողմից տրամադրված Որակի վկայականով (Certificate of Analysis / Quality Control Certificate):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Calcitonin (Elecsys Calcitonin) Էլեկսիս կոբասe 411անալիզատորի համար: Մեթոդ`Էլեկտրոքեմիլումինեսցենտային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Որակյալ, փաթեթավորված։ Ապրանքը ունի որակի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