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ՆԳՆ ԷԱՃԾՁԲ-2026/Ս-37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ներքին գործերի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130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ՆԳՆ կարիքների համար պաստառապատման ծառայությունների ձեռքբերում ՀՀ ՆԳՆ ԷԱՃԾՁԲ-2026/Ս-37</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Սիրուշ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 66 76 Պատասխանատու ստորաբաժանում՝ 012 31 78 41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gnumner@mia.gov.am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ներքին գործերի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ՆԳՆ ԷԱՃԾՁԲ-2026/Ս-37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ներքին գործերի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ներքին գործերի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ՆԳՆ կարիքների համար պաստառապատման ծառայությունների ձեռքբերում ՀՀ ՆԳՆ ԷԱՃԾՁԲ-2026/Ս-37</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ներքին գործերի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ՆԳՆ կարիքների համար պաստառապատման ծառայությունների ձեռքբերում ՀՀ ՆԳՆ ԷԱՃԾՁԲ-2026/Ս-37</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ՆԳՆ ԷԱՃԾՁԲ-2026/Ս-37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gnumner@mia.gov.am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ՆԳՆ կարիքների համար պաստառապատման ծառայությունների ձեռքբերում ՀՀ ՆԳՆ ԷԱՃԾՁԲ-2026/Ս-37</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պաստառապատման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4.4354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2026.08.24.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ՆԳՆ ԷԱՃԾՁԲ-2026/Ս-37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ներքին գործերի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ՆԳՆ ԷԱՃԾՁԲ-2026/Ս-37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ՆԳՆ ԷԱՃԾՁԲ-2026/Ս-37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ՆԳՆ ԷԱՃԾՁԲ-2026/Ս-37»*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ԷԱՃԾՁԲ-2026/Ս-37*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ՆԳՆ ԷԱՃԾՁԲ-2026/Ս-37»*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ԷԱՃԾՁԲ-2026/Ս-37*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ՆԳՆ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պաստառապատման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Պաստառի չափսերը՝ 8 մետր x 6.15 մետր։ Պաստառի ձևավորումը (Դիզայնի) կատարումը պետք է նախապես համաձայնեցնել պատվիրատուի հետ։
Հին փակցված պաստառի փայտե  կոնստրուկցիաների և համալրող դետալների փոխարինում նորերով։ Պաստառի տեղադրման, ամրացման  ինչպես նաև անհրաժեշտ նյութերի, այդ թվում տեխնիկական միջոցների և ավտոաշտարակի ապահովումը պետք է  իրականացնի տվյալ ծառայությունը իրականացնող կազմակերպությունը։  
Երաշխիք՝ պաստառի, համալրող կոնստրուկցիաների և բոլոր կատարված աշխատանքների համար առնվազը 6 ամիս։"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Դավթաշեն 4-րդ թաղամաս, Ա.Միկոյան փողոց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պաստառապատման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