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ԿՄՆՀՀ ԷԱՃԱՊՁԲ26/46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մարզի Նոր Հաճնի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Տոռոզյան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 ՀԱՃԸՆԻ ՀԱՄԱՅՆՔԱՊԵՏԱՐԱՆԻ ԿԱՐԻՔՆԵՐԻ ՀԱՄԱՐ`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+374 224 42550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tatevik.hovhannisyan.81@internet.ru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մարզի Նոր Հաճնի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ԿՄՆՀՀ ԷԱՃԱՊՁԲ26/46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մարզի Նոր Հաճնի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մարզի Նոր Հաճնի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 ՀԱՃԸՆԻ ՀԱՄԱՅՆՔԱՊԵՏԱՐԱՆԻ ԿԱՐԻՔՆԵՐԻ ՀԱՄԱՐ`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մարզի Նոր Հաճնի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 ՀԱՃԸՆԻ ՀԱՄԱՅՆՔԱՊԵՏԱՐԱՆԻ ԿԱՐԻՔՆԵՐԻ ՀԱՄԱՐ`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ԿՄՆՀՀ ԷԱՃԱՊՁԲ26/46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tatevik.hovhannisyan.81@internet.ru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 ՀԱՃԸՆԻ ՀԱՄԱՅՆՔԱՊԵՏԱՐԱՆԻ ԿԱՐԻՔՆԵՐԻ ՀԱՄԱՐ`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աթոռակ` լամինատե նստատեղով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լվացող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366.17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2026.08.21.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մարզի Նոր Հաճնի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ԿՄՆՀՀ ԷԱՃԱՊՁԲ26/46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ԿՄՆՀՀ ԷԱՃԱՊՁԲ26/46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«ԿՄՆՀՀ ԷԱՃԱՊՁԲ26/46»*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Նոր Հաճնի քաղաքապետարան*  (այսուհետ` Պատվիրատու) կողմից կազմակերպված` ԿՄՆՀՀ ԷԱՃԱՊՁԲ26/46*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Նոր Հաճնի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«ԿՄՆՀՀ ԷԱՃԱՊՁԲ26/46»*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մարզի Նոր Հաճնի քաղաքապետարան*  (այսուհետ` Պատվիրատու) կողմից կազմակերպված` ԿՄՆՀՀ ԷԱՃԱՊՁԲ26/46*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Նոր Հաճնի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ՆՈՐ ՀԱՃԸՆ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Մթերքը տեղավորելու դարակաշարի չափսերն են՝ 1500/500/1200 մմ (Լ/Խ/Բ)։
Տեսակը հավաքովի , բաղկացած է երեք դարակաշարերից։
Առավելագույն ծանրաբեռնվածությունը մեկ դարակի վրա 100 կգ է։
Դարակաշարի մետաղի նյութը AISI 201 մարկայի չժանգոտվող պողպատից է, իսկ դարակներինը՝ AISI 430 մարկայի չժանգոտվող պողպատից է:
Դարակի տակ տեղադրվում է լրացուցիչ կապուղի-ուժեղացուցիչ, որը մեծացնում է դարակի ամրությունը։Դարակների կմախքի մետաղի հաստությունը 1,8 մմ է, դարակաշարինը՝ 1,2 մմ։Դարակաշարերը պատրաստված են 40մմ տրամագծով պրոֆիլային խողովակից։ Դարակները կարող են կարգավորվել բարձրության վրա 50 մմ քայլերով։Անվտանգության օգտագործման համար դարակների և շրջանակի տարրերի եզրերը թեքված են։ Ոտքերը կարգավորելի են +/- 20 մմ սահմաններում։
Առաքումը և տեղադրումը իրականացնել մատակարարի կողմից և մատակարարի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Փոշեկուլի առնվազն հզորությունը (Վտ)2300
Քաշող ուժի հզորությունը (Վտ) 500
Խողովակի տեսակը Տելեսկոպիկ
Փոշու տարայի տեսակը և ծավալը 3 լ պարկ
Հատակի և գորգի գլխիկ, փափուկ կահույքի գլխիկ, անկյունների գլխիկ։ Երաշխիքային ժամկետը առնվազն մեկ տարի։
Առաքումը և տեղադրումը իրականացնել մատակարարի կողմից և մատակարարի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Օդորակիչի արտաքին բլոկի չափսերն են մինչև՝ 45/75/30 սմ (Լ/Բ/Խ)
Ներքին բլոկի չափսերն մինչև՝ 30/70/20 սմ (Լ/Բ/Խ)
Դաս Սպլիտ կամ Սպլիտ Ինվետոր
Ջերմային հզորություն ԿՎՏ մինչև 2,8
Սառեցման հզորություն կՎտ մինչև 2,8
Հզորությունը (BTU) առնվազն 10000
Հզորություն (Հովացում/տաքացում) կՎտ մինչև 1.1
Ֆիլտրը Ածխային
Գազի տեսակը R410a կամ R32
Հիմնական ռեժիմները Տաքացում/հովացում
Միջին ջերմաստիճանը ջեռուցման ռեժիմում 250 C
Միջին ջերմաստիճանը սառեցման ռեժիմում 150 C
Ներքին/Արտաքին աղմուկը մինչև 25/58 (դԲ)
Միջին մակերեսը 35 մ2
Երաշխիքային ժամկետն առնվազն մեկ տարի
Խոհանոցում առկա օդորակիչն ապամոնտաժել, տեղափոխել և տեղադրել պահեստում, իսկ  խոհանոցում տեղադրել նոր օդորակիչը։ Ապամոնտաժումը, տեղափոխումը, առաքումը և տեղադրումն իրականացնել մատակարարի կողմից և մատակարարի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աթոռակ` լամինատե նստատեղով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Պետք է պատրաստված լինի էկոլոգիապես մաքուր և առողջության համար անվտանգ հումքից (հիմնականում 40 մմ հաստության փայտից (հաճարից)), պետք է լինի լավ հղկված, ողորկ, առանց ծլեպների, լաքապատված (էկոլոգիապես մաքուր և առողջության համար անվտանգ նյութերով), անկյունները պետք է լինեն  կլորացված կամ անկյուններին ամրացվեն պոլիմերային և/կամ ռետինե՝ անվտանգությունն ապահովող հատուկ դետալներ։ Պետք է լինեն ամուր պատրաստված մաշակայուն նյութերից, ինչը շահագործման ընթացքում ի հայտ գալու դեպքում մատակարարը պարտավորվելու է սեղմ ժամկետում փոխարինել մատակարարված ապրանքը և/կամ կատարել համապատասխան վերազինում կամ ամրացում։  Պետք է ապահովվի էսթետիկություն, մասնավորապես՝ գունավորումը, նկարազարդումը և/կամ լաքապատումը պետք է կատարվի որակյալ,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նաև լինի կարգավորման հնարավորությամբ և հարմարավետ ՝ շահագործման ժամանակ ։ Նստարանի կոնստրուկցիան հավաքվում է շիպերով, պտուտակներով կամ համարժեք ամուր և շահագործմա ժամանակ անվտանգ դետալներով։
Նստարանը պետք է պատրաստված լինի հորիզոնական դիրքո դրվող, որպես աթոռ նստարան, որի չափսերն են՝ 250/1400/250 մմ (Լ/Ե/Բ)։ 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Ապրանքի վրա պետք է կատարվի մակնշում, որում նշված կլինեն արտադրող երկիրը, արտադրող ընկերությունը, արտադրման համար հիմք հանդիսացող նորմատիվա-իրավական փատաթուղթը, արտադրման ժամանակ օգտագործված նյութերը և դրանց անվտանգության և էկոլոգիապես մաքուր հումք լինելու մասին գրառումները և այլն։ Մակնշումը պետք է կատարվի հայերեն, թույլատրվում է նաև միջազգային լեզվով, մասնավորապես՝ անգլերեն, ռուսերեն, ընթեռնելի տարբերակով։ Մակնշումը պետք է կատարվի այնպիսի հատվածում, որպեսզի չխաթարի ընհանուր էսթետիկ տեսքը։
Մակնշումը արտադրանքի վրա կատարելու անհնարինության դեպքում թույլատրվում է վերոգրյալ տեղեկատվությունը ամփոփել ուղեկցական թերթիկում և/կամ գրքույկում (կամ համարժեք, օրինակ՝ տեխնիկական անձնագրում)։ Առաքումը և տեղադրումը իրականացնել մատակարարի կողմից և մատակարարի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կամ անկյուններին ամրացվեն պոլիմերային կամ ռետինե՝ անվտանգությունն ապահովող դետալներ։ Պետք է լինեն ամուր՝ պատրաստված մաշակայուն նյութերից, ինչը շահագործման ընթացքում ի հայտ չգալու պարագայում մատակարարը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կատարվի որոկյալ ,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նաև լինի կարգավորման հնարավորությամբ և հարմարավետ՝ շահագործման ժամանակ։ Պահարանը պատրաստված է 8 մմ հաստությամբ լամինացված EO դասի ՓՏՍ-ից։ Չափսերը՝ 800/450/1800մմ (Լ/Խ/Բ)։ Պահարանը բաժանված է հետևյալ չափսերի (ներսի)՝ 800/450/450 մմ (Լ/Խ/Բ) չորս դարակների, 18 մմ հաստությամբ լամինացված EO դասի ՓՏՍ-ից պատրաստված դռներով փակվող, որոնցից յուրաքանչյուրը ամրացված է երեքական ծխնիով։ բոլոր դռները պետք է ունենան օվալաձև բռնակներ։ Աշխատանքային հարթության եզրերը կշրջափակվեն 1-2 մմ հաստության պոլիմերային եզրաժապավենով (PVC կամ համարժեք), իսկ ոչ աշխատանքային հարթության եզրերը՝ 0,4-1,0 մմ հաստության պոլիմերային եզրաժապավենով (PVC կամ համարժեք)։ Բոլոր անկյունները պետք է լինեն կլորացված կամ անկյուններին ամրացվեն պլաստմասե կլորոցված հատուկ  դետալներ։ Բոլոր մացումներն իրականացնել թաքնված ամրացումներով։ Հետնապատը պետք է լինի 4 մմ հաստությամբ լամինացված փայտաթելային սալից (ԴՎՊ) և EO դասի ՓՏՍ-ի գույնի։ Պահարանի կոնստրուկցիան հավաքված է պտուտակներով, փայտե չիվիններով և էմուլսիայով։ Դռները և կողային մասերը լինեն լաքապատ / տեսակը՝  կիսափայլատ/։ Պահարանը պետք է ունենա 50/60/150 մմ (Ե/Լ/Բ)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Հետնապատը պետք է լինի 4 մմ հաստությամբ լամինացված փայտաթելային սալից (ԴՎՊ) և EO դասի ՓՏՍ-ի գույնի։ Բոլոր միացումներն իրականացնել թաքնված ամրակցումներով։ Գույնը նախապես համաձայնեցնել մանկապարտեզի տնօրինության հետ։
Նմուշները պետք է մինչ մատակարարումը համաձայնեցվեն պատվիրատուի հետ և առաջին իսկ պահանջի դեպքում պետք է ներկայացվի ապրանքի համապատասխանության, որակի հավաստագիր /սերտիֆիկատ/ կամ հարժեք փաստաթուղթ / օրինակ՝ անկախ փորձագիտական հաստատության կողմից տրված եզրակացություն/։ Պետք է սահմանվի երաշխիքային սպասարկում՝ առնվազն 1 տարի, արտադրության թերությունների և հնարավոր անհամապատասխանությունների վերականգնման, վերանորոգման և/կամ փոխարինման նպատակով։ 
Ապրանքի վրա պետք է կատարվի մակնխում, որոմ նշված կլինեն արտադրող երկիրը, արտադրող ընկերությունը, արտադրման համար հիմք հանդիսացող նորմատիվա-իրավական փաստաթուղթը, արտադրման ժամանակ օգտագործված նյութերը և դրանց անվտանգության և էկոլոգիապես մաքուր հումք լինելու մասին գրառումները և այլն։ Մակնշումը պետք է կատարվի հայերեն, թույլատրվում է նաև միջազգային լեզվով (մասնավորապես անգլերեն, ռուսերեն), ընթեռնելի տարբերակով։ Մակնշումը պետք է կատարվի այնպիսի հատվածում, որպեսզի չխաթարի ընդհանուր էսթետիկ տեսքը։ Մակնշումն անմիջապես արտադրանքի վրա կատարելու անհնարինության դեպքում թույլատրվում է վերոգրյալ տողեկատվությունը ամփոփել ուղեկցական թերթիկում և/կամ գրքույկում (կամ համարժեք՝ տեխնիկական անձնագրում)։ 
Առաքումը և տեղադրումը իրականացնել մատակարարի կողմից և մատակարարի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լվացող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Ապահովող մակերես 60*85*60 ,չժանգոտվող պողպատ ,տարողությունը 16 սպասքի համար հոսանքի ծավալը0,66, ջրի ծախսը 9,4 չժանգոտվող պողպատ
Առաքումը և տեղադրումը իրականացնել մատակարարի կողմից և մատակարարի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Ապահովող մակերես (մ2) 31-40  Ապրանքանիշ Գերմանիա 
Արտ. բլոկի չափ ԲxԼxԽ (սմ)50x79x24 Արտադրող երկիր՝ Չինաստան
Արտաքին բլոկի քաշը (կգ)25 Էներգախնայողության դաս A 
Էներգիայի սպառում (Սառեցում/Տաքացում) (կՎտ) 1/0.9Լարում (Վ)220-240
Հզորություն (BTU)12000 Հիմնական ռեժիմները՝ Տաքացում/Սառեցում
Միացման խողովակ (Գազ-Հեղուկ) (դյույմ)3/8-1/4 
Մին. ջերմ. ջեռուցման ռեժիմում(-7*C)
 Ներքին բլոկի չափսերը  ԲxԼxԽ (սմ) 25x76x20 
Ներքին բլոկի քաշը (կգ)7.2  Ներքին/Արտաքին աղմուկը (դԲ)41/50  
Ջերմային հզորություն (կՎտ)3.52 
Սառեցման հզորություն (կՎտ)3.23 Դաս Ստանդարտ Գազի տեսակ R32 
Գույն Սպիտակ
Առաքումը և տեղադրումը իրականացնել մատակարարի կողմից և մատակարարի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շերտավարագույրի շետերի լայնություն՝ 1.6 *1.9 =16հատ, 1.9 *1.9 =28հատ, 1.7 *1.9 =2հատ, 2.7 *1.9 =2հատ, 1.8 *1.9 =2հատ, 2.7 *2.0 =16հատ, 1.9 *2.7 =1հատ ․ որոնք ամրանում են մետաղական  քիվից:Շերտերը բացվում և փակվում են կողքի թելի օգնությամբ, իսկ լույսի թափանցելիության աստիճանը կառավարվում է շղթայի   օգնությամբ, շերտերի 180 աստիճան պտտվելու հնարավորության շնորհիվ
Առաքումը և տեղադրումը իրականացնել մատակարարի կողմից և մատակարարի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18 մմ հաստությամբ լամինացված ՓՏՍ-- ից: Չափսերը` 45x45x60սմմեկշարժականդարակևմեկլամինատեպրոֆիլապատդուռ, ներսումմեկդարակ: Հետևի կողմից փակված ամբողջականլամինացվածԴՎՊ-ով` համապատասխանգույնի: Բռնակները ` երկաթյա, բարձրորակ, ծխնիները` երկաթյա, բարձրորակ: Տեսքը և գույները նախապես համաձայնեցնել պատվիրատուի հետ:
Գույնը համաձայնեցնել մանկապարտեզի տնօրինության հետ:  Տեղափոխումը և տեղադրումը մատակարարի հաշվին մատակարարի միջոցներով: Անհրաժեշտության դեպքում ամրացնել պատից: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չափսերը՝ 1200x600x760մմ: Սեղանի աշխատանքային հարթության, կողապատերի՝ ոտքերի, հետնապատի և գզրոցի համար պետք է օգտագործվի 18 մմ հաստության լամինացված E0 դասի ՓՏՍ: Աշխատանքային հարթության եզրերը պետք է շրջափակվեն համապատասխան հաստության պոլիմերային եզրաժապավենով(PVC կամ համարժեք), ոչ աշխատանքային հարթության եզրերը պետք է շրջափակվեն 0.4-1.0 մմ հաստության պոլիմերային եզրաժապավենով (PVC կամ համարժեք: Գրասեղանի առջևը փակվում է 18 մմ հաստության նույն E0 դասի ՓՏՍ դիմապատը, որի չափերն են ՝ 1164 x 450 x 600 մմ, և որը տեղադրվում է սեղանի աշխատանքային հարթության տակից, եզրին հավասար ու ամրանում է ախատանքային հարթության եզրին՝ տակից և կողապատերի ՝ ոտքերի ներսի մասին: Կողապատերի՝ ոտքերի լայնությունը 570 մմ: Գրասեղանը, ոտքերը , դիմապատը, գզրոցը և պոլիմերային եզրաժապավենները պետք է լինեն նույն՝ բնափայտի գույնի , բաց երանգի: դարակները պետք է ունենան օվալաձև մետաղական բռնակներ, որոնց երկարությունը պետք է լինի առնվազն 100 մմ: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լինի կլորացված: Պետք է լինեն ամուր` պատրաստված մաշակայուն նյութերից: Պետք է ապահովվի էսթետիկությունը, մասնավորապես` գունավորումը և /կամ/ լաքապատումը պետք է կատարվի որոկյալ հստակ գունավորմամաբ, առանց արտադրական խոտանների: Պետք է ապահովվի էրգոնոմիկությունը, մասնավորապես` մատակարարվող գույքը պետք է լինի համապատասխան հասակային խմբի չափսային պահանջներով և հարմարավետ` շահագործման ժամանակ:Նմուշները պետք է մինչ մատակարարում համաձայնեցվեն պատվիրատուի հետ , պետք է ներկայացվի ապրանքի համապատասխանության, որակի սերտիֆիկատ, սահմանվի երաշխիքային սպասարկում՝ առնվազն 1 տարի՝ հնարավոր թերությունները վերացնելու համար: Ապրանքի վրա պետք էլինի մակնշում՝ ընթեռնելի տարբերակով: Գույնը նախապես համաձայնեցնել մանկապարտեզի տնօրինության հետ: Տեղափոխումը և տեղադրումը մատակարարի հաշվին, մատակարարի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շարժական ,մետաղական և պլաստմասսայից,փոքր թիկնակով,պտտվող և անիվների վրա, պաստառապատված կաշվով,նստոցը տարբեր դիրքերում սևեռելու/ ֆիքսելու/ հնարավորությամբ։ Երաշխիքային սպասարկումը՝ 2 տարի: Գույնը համաձայնեցնել մանկապարտեզի տնօրենության հետ: Տեղափոխումը և տեղադրումը մատակարարի հաշվին՝ մատակարարի միջոցներով: : Տեղափոխումը և տեղադրումը մատակարարի հաշվին, մատակարարի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 խտությամբ, պաստառապատված սև բարձրորակ արհեստական կաշվով կամ կտորով: Նստոցի չափերը /60x60/սմ-ից ոչ պակաս, թիկնակի բարձրությունը 75սմ-ից ոչ պակաս,ետ-առաջ կարգավորվող և ֆիքսվող: 140կգ բեռնվածության համար: Չափսերը՝ 550 х 560 х 750 մմ : Տեղափոխումը և տեղադրումը մատակարարի հաշվին, մատակարարի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լազերային սարք՝ MFP տիպի լազեր:Սարքը ունի պատճենահանող սարք, սկաներ, տպիչ, առավելագույն չափը A4, ,սև և սպիտակ, լազերային տպագրության տեխնոլոգիա, առավելագույն թույլտվություն b/w տպագրության համար 3600x600 dpi , տպման արագությունը` առնվազը 38 էջ մեկ րոպեում (A4): Էջերի քանակը ամսական առնվազն 80000, առաջին սև-սպիտակ տպագրության ժամանակը առնվազը 6,3 վրկ: Ունի Ավտոմատ դուպլեքս տպագրության հնարավորություն: Սկաների օպտիկական կետայնության խտությունը` առնվազը 1200x1200 dpi, սկանավորման արագությունը` առնվազը 29 էջ մեկ րոպեում (A4): Ավտոմատ թղթի մատակարարումը` առնվազը 50 թերթ: Պատճենահանման առավելագույն թույլտվությունը 600x600 dpi է: Պատճենման արագությունը` առնվազը 38 էջ մեկ րոպեում (A4), առաջին պատճենման ժամանակը առնվազը 7.2 վրկ, պատկերի մեծացման չափսը 25-400%: Թղթի քաշը 60-175 գ/մ2: Հիշողության չափը` առնվազը 512 ՄԲ, Ինտերֆեյսներ USB 2.0, Ethernet (RJ-45), Wi-Fi, աջակցություն PostScript 3, PCL 5c, PCL 6, PDF: Windows, iOS, Android OS-ի համար ծրագրերի հետ աշխատելու հնարավորություն: Էլեկտրաէներգիայի սպառում (աշխատանքի ընթացքում)` առնվազը 510 Վտ: Տեղեկատվական էկրան LCD, Չափերը (WxHxD) 420x323x390 մմ: Քաշը՝ 12,9 կգ: Չափսերի և քաշի մեջ հնարավոր թույլատրելի շեղումը 2%: Կոմպլեկտավորումը և փաթեթավորումը գործարանային: Երաշխիքային ժամկետն առնվազն մեկ տարի: : Տեղափոխումը և տեղադրումը մատակարարի հաշվին, մատակարարի միջոցներով: պրոցեսորի հաճախականությունը` առնվազը 1200 ՄՀց: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  Արտամետ,2-րդ փողոց, 1-ին նրբանցք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  Արտամետ,2-րդ փողոց, 1-ին նրբանցք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  Արտամետ,2-րդ փողոց, 1-ին նրբանցք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  Արտամետ,2-րդ փողոց, 1-ին նրբանցք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  Արտամետ,2-րդ փողոց, 1-ին նրբանցք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  Գեղի, Աղբյուրակի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  Գեղի, Աղբյուրակի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  Գեղի, Աղբյուրակի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  Գեղի, Աղբյուրակի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համայնք,գ. Քանաքեռավան, 12 փողոց,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 գ․Նոր Գեղի,Ցոլակ Ղազարյան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 Նոր Հաճըն Չարենցի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 Նոր Հաճըն Չարենցի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աթոռակ` լամինատե նստատեղով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լվացող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