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ԿԲԱԿ-ԷԱՃԱՊՁԲ-26/14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МЗ РА ЗАО НАЦИОНАЛЬНЫЙ ЦЕНТР ЛЕЧЕНИЯ ЗАВИСИМОСТЕЙ</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2-й переулок Ачаряна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С ЦЕЛЬЮ ПРИОБРЕТЕНИЯ ЛЕКАРСТВ 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Сирануш Вопян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ncat.gnumner@gmail.com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012272727 (107, 109, 122 ներքին)</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МЗ РА ЗАО НАЦИОНАЛЬНЫЙ ЦЕНТР ЛЕЧЕНИЯ ЗАВИСИМОСТЕЙ</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ԿԲԱԿ-ԷԱՃԱՊՁԲ-26/14</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МЗ РА ЗАО НАЦИОНАЛЬНЫЙ ЦЕНТР ЛЕЧЕНИЯ ЗАВИСИМОСТЕЙ</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МЗ РА ЗАО НАЦИОНАЛЬНЫЙ ЦЕНТР ЛЕЧЕНИЯ ЗАВИСИМОСТЕЙ</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С ЦЕЛЬЮ ПРИОБРЕТЕНИЯ ЛЕКАРСТВ 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С ЦЕЛЬЮ ПРИОБРЕТЕНИЯ ЛЕКАРСТВ 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МЗ РА ЗАО НАЦИОНАЛЬНЫЙ ЦЕНТР ЛЕЧЕНИЯ ЗАВИСИМОСТЕЙ</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ԿԲԱԿ-ԷԱՃԱՊՁԲ-26/14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ncat.gnumner@gmail.com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С ЦЕЛЬЮ ПРИОБРЕТЕНИЯ ЛЕКАРСТВ 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n05ad01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МЗ РА ЗАО НАЦИОНАЛЬНЫЙ ЦЕНТР ЛЕЧЕНИЯ ЗАВИСИМОСТЕЙ</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ԿԲԱԿ-ԷԱՃԱՊՁԲ-26/14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для первой помощи 19мм72мм.* Имеет впитывающую подушечку и прочный клеящий слой, позволяет коже дышать. Новый, неиспользованный, в заводской упаковке. На момент поставки срок годности должен составлять не менее 1/2 от общего срока. Наличие сертификатов качества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Амброксола гидрохлорид таблетки R05CB06, R05CB .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2,4% 5 мл ампулы для внутривенных инъекций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Цикладол таблетки 2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Домперидон таблетки 10 мг, покрытые оболочкой.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Условия хранения: сухое, защищённое от света место при температуре до 25°C, недоступное для детей.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Растительного происхождения препарат: Таблетки 500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n05ad01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Галоперидол таблетки 5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(гидрохлорид дифенгидрамина) таблетки 50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полиэтиленовый с крышкой 100 мл из первичного сырья. Флакон прозрачный, неиспользованный, заводского производства. Крышка соединяется с флаконом винтовым способом, герметично закрывается. На флаконе должны быть заводские отметки: начало с 20 мл, далее 50 мл и окончание на 100 мл для контроля количества заливаемого вещества. Расстояние от отметки 100 мл до нижней части крышки должно быть не менее 3 см. Цвет крышки согласовывается с заказчиком. Флакон должен соответствовать приложенному рисунку. Флаконы упакованы в чистые, прочные, двойные пакеты, по 250 штук в каждом. Наличие сертификатов качества обязательно.(см.рисунок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(гидрохлорид пиридоксина) 50 мг/мл, 1 мл стеклянный флакон.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(гидрохлорид дифенгидрамина) раствор для внутримышечных и внутривенных инъекций 10 мг/мл, ампулы 1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раствор для внутривенных и внутримышечных инъекций 500 мг/мл, ампулы 2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при температуре не выше 25°C,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раствор для внутривенных и внутримышечных инъекций 250 мг/мл, ампулы 5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 мг/мл, 2 мл раствор для инъекций.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(P i r a c e t a m) раствор для инъекций 200 мг/мл, ампулы 5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при температуре не выше 25°C,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Трёхкомпонентный шприц 5 мл. Шкала до 6 мл с делениями по 0,5 мл, изготовлен из полипропилена. Параметры иглы: 22G11/4 (0,7 мм30 мм) (обязательная маркировка на упаковке). Система Luer Lock с эксцентрическим клапаном. Поршень фиксируется защитным кольцом при обратном движении. Для каждой партии обязательным условием является наличие сертификата качества CE MARK или FDA. Изделие должно иметь также сертификаты ISO13485 или ГОСТ Р ИСО 13485. Новый, неиспользованный, в заводской упаковке. Включает технические характеристики, особенности и правила применения в виде заводской инструкции. На момент поставки срок годности должен составлять не менее 75%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ампулы 5 мг/мл, 2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(cyanocobalamin) раствор для инъекций 500 мкг/мл, ампулы 1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при температуре не выше 25°C,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раствор для внутривенных и внутримышечных инъекций 20 мг/мл, ампулы.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Кветиапин (фумарат кветиапина) таблетки, покрытые оболочкой, 25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совместимые как минимум с глюкометрами Accu-Chek Instant. В случае предложений других моделей глюкометров отклонение результатов между автоматическим анализатором и новым глюкометром не должно превышать 12% и должно соответствовать стандартам ISO 13485, ISO 15197. В упаковке должно быть не менее 25 тест-полосок. После вскрытия упаковки срок годности тест-полосок — не менее 3 месяцев. Одновременно с поставкой тест-полосок поставщик обязан предоставить или передать для бесплатного использования глюкометр(ы) в сроки, установленные договором. Для каждой партии обязательным условием является наличие сертификата качества CE MARK или FDA. Изделие должно иметь также сертификаты ISO13485 или ГОСТ Р ИСО 13485. Новый, неиспользованный, в заводской упаковке. Включает технические характеристики, особенности и правила применения в виде заводской инструкции. На момент поставки срок годности должен составлять не менее 75%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для скальпеля, стерильное, одноразовое. Изготовлено из нержавеющей стали или углеродистой стали. По требованию должны поставляться размеры №11 и №15. Для каждой партии обязательным условием является наличие сертификата качества CE MARK или FDA. Изделие должно иметь также сертификаты ISO13485 или ГОСТ Р ИСО 13485. Новый, неиспользованный, в заводской упаковке. Включает технические характеристики, особенности и правила применения в виде заводской инструкции. На момент поставки срок годности должен составлять не менее 75%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бабочка игла 23G.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таблетки 40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0,4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триацетонамин 4-толуолсульфонат таблетки, покрытые оболочкой, 500 мг + 20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с атравматическим концом, с самоуправляемым клипсом, защищающим от второго прокола. Размер G22. Для гигиенических инъекций, с портом Luer Lock, крылья изготовлены из полиуретана или тефлона. На момент поставки должно быть не менее 2/3 срока годности. Наличие фирменного знака обязательно. Новый, неиспользованный, в заводской упаковке. Условные обозначения — «хранить в сухом месте». Изделие должно иметь также сертификаты ISO13485 или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с атравматическим концом, с самоуправляемым клипсом, защищающим от второго прокола. Размер G24. Для гигиенических инъекций, с портом Luer Lock, крылья изготовлены из полиуретана или тефлона. На момент поставки должно быть не менее 2/3 срока годности. Наличие фирменного знака обязательно. Новый, неиспользованный, в заводской упаковке. Условные обозначения — «хранить в сухом месте». Изделие должно иметь также сертификаты ISO13485 или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Инфузионная система для переливания, игла 21G 1 ½" (0,80 мм38 мм).* Система для введения лекарственных растворов с фильтром, предназначена для инфузионных вливаний. Индивидуальная заводская стерильная упаковка. Наличие сертификата качества обязательно. На момент поставки срок годности должен составлять не менее 1/2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Тофизопам таблетки 50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0,25 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таблетки 25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таблетки 150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(дигидрат мельдония) капсулы 500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при температуре не выше 25°C,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измерительный прибор. Предназначен для измерения уровня кислорода в крови и частоты сердечных сокращений. Прибор должен иметь медицинские сертификаты соответствия (например, CE или FDA). Вероятность ошибки не должна превышать ±2% для сатурации и ±2 уд/мин для пульса. Внутренняя часть должна быть изготовлена из мягкого медицинского силикона, а не из твёрдого пластика, чтобы не причинять дискомфорт пальцу и не пропускать свет.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Мундштук Drager 6510/6810/5510/6820/7510 для алкотестеров. Новый, неиспользованный, в заводской упаковке. Длина — 110 мм. Мундштуки индивидуальные, в герметичной упаковке, одноразовые. Наличие сертификата качества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Венлафаксин таблетки, покрытые оболочкой, 75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Левоментол раствор в ментил-изовалерате, таблетки для сублингвального применения 60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Условия хранения: сухое, защищённое от света место при температуре не выше 25°C,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Бинт/повязка нестерильная, заводская упаковка, плотность 32–36 г/м², из качественной марли, рулон 7 м14 см.* Наличие сертификата качества обязательно. На момент поставки срок годности должен составлять не менее 75% от общего срока. Изделие должно иметь также сертификаты ISO13485 или ГОСТ Р ИСО.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капсулы 500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таблетки 24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таблетки 25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Условия хранения: сухое, защищённое от света место при температуре не выше 25°C, недоступное для детей. При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раствор для инъекций 20 мг/мл, ампулы 1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 полиэтиленовый из первичного сырья, объём 5 литров, с крышкой и ручкой, непрозрачный белого цвета, прочный, диаметр горлышка 4,5–5 см. Новый, неиспользованный. На момент поставки срок годности должен составлять не менее 1/2 от общего срока. Наличие сертификата качества обязательно (см. рисунок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Траметалин гидрохлорид ампулы.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таблетки для рассасывания в полости рта 5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раствор 70%, 250 мл, концентрат для наружного применения, стеклянная тара. Новый, неиспользованный, в заводской упаковке. Для каждой партии обязательным условием является соблюдение требований постановления Правительства РА №502-Н. Наличие сертификата качества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A05C раствор для внутривенных инъекций 50 мг/мл, ампулы 5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Условия хранения: при температуре +2˚C до +8˚C.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ЭКГ 80 мм30 см, рулон, сетка розового цвета.* Новый, неиспользованный, в заводской упаковке. На момент поставки срок годности должен составлять не менее 75% от общего срока. Изделие должно иметь сертификаты ГОСТ Р ИСО и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простыни двухслойные 50 см50 м, рулон, влагонепроницаемые, белого цвета.* Новые, неиспользованные, заводского производства. Для каждой партии обязательным условием является наличие сертификата качества CE MARK или FDA. Изделие должно иметь также сертификаты ISO13485 или ГОСТ Р ИСО 13485. Включает технические характеристики, особенности и правила применения в виде заводской инструкции. На момент поставки срок годности должен составлять не менее 75%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для всех видов ультразвуковых исследований. Цвет — голубой. Вязкость — средняя (9–11 Па/с). pH 6,8–7,0. Акустическое сопротивление — 1,56×10⁵ г/см²·с. Объём — 250 г. Заводская упаковка с обязательным указанием условий хранения и срока годности. Тара должна иметь заводской дозатор. Для каждой партии обязательным условием является наличие сертификата качества CE MARK или FDA. Изделие должно иметь также сертификаты ISO13485 или ГОСТ Р ИСО 13485. Новый, неиспользованный, в заводской упаковке. Включает технические характеристики, особенности и правила применения в виде заводской инструкции. На момент поставки срок годности должен составлять не менее 75% от общего срока.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Функции памяти — многофункциональный дизайн, измерение возможно со лба и уха. Для каждой поставки обязательным условием является наличие сертификата качества CE MARK или FDA. Изделие должно иметь также сертификаты ISO13485 или ГОСТ Р ИСО 13485. В случае признания изделия непригодным для применения по результатам поверки осуществляется возврат товара поставщику.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(ascorbic acid) раствор для инъекций 50 мг/мл, ампулы 2 мл, стеклянный флакон.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Алпразолам таблетки 1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Условия хранения: сухое, защищённое от света место при температуре не выше 25°C, недоступное для детей. При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Кофеин-натрия бензоат ампулы 20%, 1 мл.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Условия хранения: сухое, защищённое от света место при температуре не выше 25°C, недоступное для детей. При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таблетки 5 мг. Новый, неиспользованный, в заводской упаковке. На момент поставки срок годности: для препаратов со сроком более 2,5 лет — не менее 24 месяцев остаточного срока; для препаратов со сроком до 2,5 лет — не менее 12 месяцев остаточного срока. Условия хранения: сухое, защищённое от света место при температуре не выше 25°C, недоступное для детей. При каждой поставке обязательным условием является соблюдение требований постановления Правительства РА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таблетки 40 мг. Новый, неиспользованный, в заводской упаковке. На момент поставки срок годности:для препаратов со сроком более 2,5 лет — не менее 24 месяцев остаточного срока; для препаратов со сроком до 2,5 лет — не менее 12 месяцев остаточного срока. При каждой поставке обязательным условием является соблюдение требований постановления Правительства РА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"Bottle top D i s p e n s e t t e S organic digital, DE-M" или "D i s p e n s M a t e-Pro Premium Bottle-top Dispenser"  или "Автоматический цифравой дозатор жидкости LT-13" . Наличие сертификата качества обязательно. На момент поставки срок годности должен составлять не менее 75% от общего срока. Изделие должно иметь также сертификаты ISO13485 или ГОСТ Р ИСО. Новый, неиспользованный,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n05ad01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