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Флаги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ՊԵԿ-ԷԱՃԱՊՁԲ-26/030</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Флаги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Флаги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Флаги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размеры – 1.5м x 3м, триколор, цвета растянутый с верху вниз красный, синий, оранжовый, с ровными горизонтальными полосами из 100% П/Э ткани,  плотность ткани –не менее 90г/м2 . Отношение ширины  к длине флага должно быть 1: 2. Отклонение ширины и длины не должно превышать ± 2%. Боковые края флага обработаны невидимой с лицевой стороны фигурной строчкой края, после  с закрытым швом с шириной от 0,3 до 1,0 см (плоский шов). Шов должен быть плотным, прямым, концы швов закреплены с обратной строчкой, длиной не менее 0,7 см. Флаг должен быть пришитым в цвет полоски или прозрачной швейной нитью. Флаг сшитый из трех слоев должен быть прикреплен разными нитками по цвету верхнего и нижнего слоев.  Прикрепление флага с кантом, ширина канта 3-3.5 см. Все нити должны быть теплостойкие и водостойкие.
Другие условия
* Перевозка и отгрузка товара осуществляется поставщиком
** Товар должен быть новым, неиспользованным, в отдельной упаковке с наклееной этикеткой, на которой должно быть указано наименование и размеры товара. 
*** Государственный флаг Республики Армения должен соответствовать требованиям стандарта AST 50-2012.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размеры – 1.5м x 3м, триколор, цвета растянутый с верху вниз красный, синий, оранжовый, с ровными горизонтальными полосами из 100% П/Э ткани,  плотность ткани –не менее 90г/м2 . Отношение ширины  к длине флага должно быть 1: 2. Отклонение ширины и длины не должно превышать ± 2%. Боковые края флага обработаны невидимой с лицевой стороны фигурной строчкой края, после  с закрытым швом с шириной от 0,3 до 1,0 см (плоский шов). Шов должен быть плотным, прямым, концы швов закреплены с обратной строчкой, длиной не менее 0,7 см. Флаг должен быть пришитым в цвет полоски или прозрачной швейной нитью. Флаг сшитый из трех слоев должен быть прикреплен разными нитками по цвету верхнего и нижнего слоев.  Прикрепление флага с кантом, ширина канта 3-3.5 см. Все нити должны быть теплостойкие и водостойкие.
Другие условия
* Перевозка и отгрузка товара осуществляется поставщиком
** Товар должен быть новым, неиспользованным, в отдельной упаковке с наклееной этикеткой, на которой должно быть указано наименование и размеры товара. 
*** Государственный флаг Республики Армения должен соответствовать требованиям стандарта AST 50-2012.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регистрации Министерством финансов РА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