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ԻՀԱԿ-ԷԱՃԱՊՁԲ-26/77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ՓԲԸ-Ի ԿԱՐԻՔՆԵՐԻ  ՀԱՄԱՐ ՎԱՌԵԼԻՔԻ ՁԵՌՔԲԵՐՈՒՄ 26/77</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Էլինա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ԻՀԱԿ-ԷԱՃԱՊՁԲ-26/77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«ԻՆՖԵԿՑԻՈՆ ՀԻՎԱՆԴՈՒԹՅՈՒՆՆԵՐԻ ԱԶԳԱՅԻՆ ԿԵՆՏՐՈՆ» ՓԲԸ-Ի ԿԱՐԻՔՆԵՐԻ  ՀԱՄԱՐ ՎԱՌԵԼԻՔԻ ՁԵՌՔԲԵՐՈՒՄ 26/77</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«ԻՆՖԵԿՑԻՈՆ ՀԻՎԱՆԴՈՒԹՅՈՒՆՆԵՐԻ ԱԶԳԱՅԻՆ ԿԵՆՏՐՈՆ» ՓԲԸ-Ի ԿԱՐԻՔՆԵՐԻ  ՀԱՄԱՐ ՎԱՌԵԼԻՔԻ ՁԵՌՔԲԵՐՈՒՄ 26/77</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ԻՀԱԿ-ԷԱՃԱՊՁԲ-26/77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«ԻՆՖԵԿՑԻՈՆ ՀԻՎԱՆԴՈՒԹՅՈՒՆՆԵՐԻ ԱԶԳԱՅԻՆ ԿԵՆՏՐՈՆ» ՓԲԸ-Ի ԿԱՐԻՔՆԵՐԻ  ՀԱՄԱՐ ՎԱՌԵԼԻՔԻ ՁԵՌՔԲԵՐՈՒՄ 26/77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365.91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ԻՀԱԿ-ԷԱՃԱՊՁԲ-26/77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ԻՀԱԿ-ԷԱՃԱՊՁԲ-26/77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«ԻՀԱԿ-ԷԱՃԱՊՁԲ-26/77»*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ԻՀԱԿ-ԷԱՃԱՊՁԲ-26/77*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«ԻՀԱԿ-ԷԱՃԱՊՁԲ-26/77»*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ԻՀԱԿ-ԷԱՃԱՊՁԲ-26/77*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Օկտանային թիվը որոշված՝ հետազոտական մեթոդով` ոչ պակաս 91: Շարժիչային մեթոդով` ոչ պակաս 81: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- 21%, օլեֆիններ - 21%, բենզոլի ծավալային մասը 1 %-ից ոչ ավելի: Թթվածնի զանգվածային մասը` 2,7 %-ից ոչ ավելի: Օքսիդիչների ծավալային մասը, ոչ ավելի` մեթանոլ - 3 %, էթանոլ- 5 %, իզոպրոպիլ սպիրտ- 10 %, իզոբութիլ սպիրտ-10 %, եռաբութիլ սպիրտ-7 %, եթերներ (C5 և ավելի) - 15 %, այլ օքսիդիչներ - 10 %: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Բենզինը պետք է մատակարարվի կտրոններով: Մատակարար ընկերությունը պետք է ունենա բեզալցակայան ԻՀԱԿ ՓԲԸ-ի Աճառյան 2 հասցեից 2 կմ շառավղով հեռավորության վրա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