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ՆԳՆ ԷԱՃԱՊՁԲ-2026/Է-55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130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ներքին գործերի նախարարության կարիքների համար ՀՀ ՆԳՆ ԷԱՃԱՊՁԲ-2026/Է-55  ծածկագրով կենցաղային և հանրային սննդի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Էռնա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59 64 86 Պատասխանատու ստորաբաժանում՝ 012 31 78 48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gnumner@mia.gov.am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ներքին գործերի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ՆԳՆ ԷԱՃԱՊՁԲ-2026/Է-55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ներքին գործերի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ներքին գործերի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ներքին գործերի նախարարության կարիքների համար ՀՀ ՆԳՆ ԷԱՃԱՊՁԲ-2026/Է-55  ծածկագրով կենցաղային և հանրային սննդի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ներքին գործերի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ներքին գործերի նախարարության կարիքների համար ՀՀ ՆԳՆ ԷԱՃԱՊՁԲ-2026/Է-55  ծածկագրով կենցաղային և հանրային սննդի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ՆԳՆ ԷԱՃԱՊՁԲ-2026/Է-55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gnumner@mia.gov.am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ներքին գործերի նախարարության կարիքների համար ՀՀ ՆԳՆ ԷԱՃԱՊՁԲ-2026/Է-55  ծածկագրով կենցաղային և հանրային սննդի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2026.08.26.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ներքին գործերի նախարարություն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ՆԳՆ ԷԱՃԱՊՁԲ-2026/Է-55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ՆԳՆ ԷԱՃԱՊՁԲ-2026/Է-55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ՆԳՆ ԷԱՃԱՊՁԲ-2026/Է-55»*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ՆԳՆ ԷԱՃԱՊՁԲ-2026/Է-55»*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ԷԱՃԱՊՁԲ-2026/Է-55*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ՆԳՆ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ըստ տեխնիկական բնեւթագրով սահմանված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չգազավորված, ակտիվացված ածխի ֆիլտրով քլորազտում անցած, մանրէազերծված, 19լ տարողությամբ սննդային պլաստմասե տարաներով (ներկառուցված բռնակով), խցանին փակցված  համապատասխան մակնիշի պիտակ և ամրացված պոլիէթիլենային թափանցիկ փականով (հիգիենիկ կնիքով),  նախատեսված ստացիոնար դիսպենսերների համար (ընդհանուր քանակություն՝ 200 հատ)։                                                                     
pH՝ 7.0-7.8,                                                                                         
Չոր մնացորդ՝ ոչ ավել 250 մգ/լ,
Ընդհանուր կոշտություն՝ «2։                                                           
Ընդհանուր հանքայնացում՝ 0.1–0.5 գ/լ (ամենօրյա օգտագործման համար)։                                                                   
Անվտանգությունն` ըստ 2-III-4,9-01-2010 հիգիենիկ նորմատիվների, մակնշումը՝ ««Սննդամթերքի անվտանգության մասին»» ՀՀ օրենքի 8-րդ հոդվածի։ Պիտանելիության ժամկետը մատակարարման պահին առնվազն՝ 12 ամիս: Շշի վրա պետք է նշված լինեն արտադրանքի անվանումը, տեսակը, հիմնական անիոնների և կատիոնների պարունակությունը, պահպանման պայմանները և պիտանելիության ժամկետը և այլ ցուցանիշներ):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Պատվիրատուն պահանջն առաջանալուց ծանուցում է կատարողի կողմից տրամադրված հեռախոսակապի միջոցով (զանգ, հաղորդագրություն) կամ  էլեկտրոնային փոստի հասցեին։ Կատարողը ծանուցումն ստանալու օրվանից 2 աշխատանքային օրվա ընթացքում մատակարարում է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չգազավորված, ակտիվացված ածխի ֆիլտրով քլորազտում անցած, մանրէազերծված, 0.5լ տարողությամբ սննդային պլաստիկե տարաներով (ընդհանուր քանակություն՝ 6000 հատ)։                                                      
pH՝ 7.0-7.8,                          
Չոր մնացորդ՝ ոչ ավել 250 մգ/լ,
Ընդհանուր կոշտություն՝ «2։                                                          
Ընդհանուր հանքայնացում՝ 0.1–0.5 գ/լ (ամենօրյա օգտագործման համար)                                                                   
Անվտանգությունն` ըստ 2-III-4,9-01-2010 հիգիենիկ նորմատիվների, մակնշումը՝ ««Սննդամթերքի անվտանգության մասին»» ՀՀ օրենքի 8-րդ հոդվածի: Պիտանելիության ժամկետը մատակարարման պահին առնվազն՝ 12 ամիս: Շշի վրա պետք է նշված լինեն արտադրանքի անվանումը, տեսակը, հիմնական անիոնների և կատիոնների պարունակությունը, պահպանման պայմանները և պիտանելիության ժամկետը և այլ ցուցանիշներ):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Պատվիրատուն պահանջն առաջանալուց ծանուցում է կատարողի կողմից տրամադրված հեռախոսակապի միջոցով (զանգ, հաղորդագրություն) կամ  էլեկտրոնային փոստի հասցեին։ Կատարողը ծանուցումն ստանալու օրվանից 2 աշխատանքային օրվա ընթացքում մատակարարում է ապրանքը։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փայտե հղկված կամ ներկված կոթով, պատրաստված սորգո բույսի բարձր կոշտության ցողուններից, երկարությունն առնվազն՝ 110 սմ, ավլող մասի լայնությունն առնվազն՝ 30 սմ, երկարությունն առնվազն՝ 32 սմ, ուղղանկյուն խիտ գործվածքով,  կարված առնվազն՝ 5 տեղից, փայտե կոթին ամրացված մետաղալարով և մեխով (կամ պտուտակով)։ Նախատեսված է մեծ տարածքները տերևներց, ավազից, փոքր քարերից մաքրելու համար։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լվանալու սարք քամիչ դույլով, ձողով, ամրացվող միկրոֆիբրե լաթով 
Դույլի նյութը՝ թերմոպլաստիկ,  
Դույլի տարողությունն առնվազն՝ 10լ, 
Ցանցավոր քամիչի պտտման մեխանիզմը՝ ցենտրիֆուգ (թմբուկ) դույլի մեջ, 
Ձողի  երկարությունն առանց լաթի՝ առնվազն 130 սմ, նյութը՝ թերմոպլաստիկ կամ չժանգոտվող մետաղ
Lաթի (միկրոֆիբրայի) տրամագիծն առնվազն՝ 30 սմ, 
Լրակազմի քաշն առնվազն՝ 850գ։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նախատեսված տերևներ, կտրված խոտ և թեթև աղբ հավաքելու համար, նյութը՝ պլաստմասա (առաջնային առնվազն` 0.940գ/սմ3 խտության պոլիէթիլեն կամ պոլիպրոպիլեն), մետաղական օղակով, աշխատանքային մասի երկարությունն առնվազն՝ 48 սմ, ատամիկների քանակն առնվազն՝ 14, բարձրությունն առնվազն՝ 8 սմ, բռնակը՝ կլորավուն, փայտե լավ հղկված (ողորկ մակերևույթով) կամ այլումինե,  երկարությունն առնվազն 130 սմ,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և գոգաթիակ ձողերով միմյանց ամրանալու հնարավորությամբ։ Ձողերի երկարություններն առնվազն՝ 95սմ, նյութը՝ թեթև մետաղ կամ պլաստիկ։ Բռնակները՝ պլաստմասսայից կամ ռետինապատ։ Գոգաթիակի հավաքող եզրն առնվազն՝ 27 սմ, ռետինապատ, խորությունն առնվազն՝ 18 սմ։ Ավելի ավլող մասի լայնությունն առնվազն՝ 25 սմ։ Ավելի մազիկների երկարությունն առնվազն՝ 12 սմ։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Էներգախնայող (LED) լուսացիր՝ թափանցիկ միկրոպրիզմային, առաստաղի արտաքին տեղադրման,   սպիտակ գույնի մետաղական շրջանակով, չափսերը՝ ԼxԵ 595x595 մմ (+/-5) մմ, հաստությունը՝ 15-30 մմ, 
Հզորությունն առնվազն՝ 36 Վտ, 3500-4000 Կելվին, լուսային հոսքը՝ առնվազն 2800 լյումեն։ Աշխատանքային ջերմաստիճանը -20-ից +40 °C, աշխատանքային ժամկետը՝ 35000 ժամից ոչ պակաս։ Նմուշը նախապես համաձայնեցնել Պատվիրատուի հետ։   
Փաթեթավորումը՝ գործարանային, պիտակավորված: Պիտակի վրա նշվում է արտադրողի անվանումը և տեխնիկական պայմանները: 
Երաշխիքային ժամկետ առնվազն՝ 12 ամիս մատակարարաման պահից։ Երաշխիքային սպասարկումը 48 ժամվա ընթացքում՝ մատակարարի կողմից։ Մատակարարման ժամանակ տրվում են մատակարարված քանակին համապատասխան երաշխիքային կտրոններ: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առնվազն՝ եռաշերտ, 50 մետրանոց, նախատեսված այգիներում ոռոգման աշխատանքների համար։ Արտաքին և ներքին շերտերի նյութը՝ թերմոպլաստիկ էլաստոմեր՝ TPE, կամ պոլիվինիլքլորիդ (սննդյին) կամ համարժեք այլ նյութից։ Արտաքին շերտն ապահովում է պաշտպանություն ուլտրամանուշակագույն (ՈւՄ) ճառագայթներից և սաստիկ ցրտից, միջին` ամրանավորված շերտը (պոլիամիդային կամ պոլիէսթերային կամ համարժեք այլ նյութի թելերի շեղանկյունաձև հյուսվածք)  պահպանում է խողովակի ձևը, պաշտպանում է այն պատռվածքներից: 
Տրամագիծը՝ 3/4 դույմ (19մմ), 
Աշխատանքային ճնշումն առնվազն՝ 6 մթն., 
Առաձգականության պահպանում՝ առնվազն՝ -5°C-ից մինչև +50°C,
Նոր գործարանային փաթեթավորմամբ, վրան նշումներ՝ արտադրողի, արտադրության, պիտանելիության ժամկետի, տեխնիկական պայմանների, պարամետրերի վերաբերյալ, 50 մետրի քաշը՝ 10.0-15 կգ։ 
Երաշխիքային ժամկետ՝ առնվազն 12 ամիս՝ մատակարարման պահից։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Ընդհանուր քանակը՝ 4 հատ (50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բանվորական (հնգամատ, տրիկոտաժ) ափի հատվածը ամբողջական, իսկ վերին հատվածը ամբողջական կամ մասնակի պատված լատեքսային կամ նիտրիլային ծածկույթով, XL (10) չափի, 1 զույգն առնվազն՝ 42գ․։ Նոր, գործարանային արտադրության, չափսի և այլ պարամետրերի վերաբերյալ նշումների առկայություն։ Ապրանքների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25լ, 15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35 լ, բռնակներով, 30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գլանափաթեթավորված, 60լ, բռնակներով, 30 միկրոնից ոչ պակաս։ Գործարանային փաթեթավորմամբ՝ փաթեթի մեջ՝ 10-50 հատ։ Պիտակի վրա նշումներ՝ արտադրողի, արտադրության, տեխնիկական պայմանների վերաբերյալ: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Հարվածային դյուբել մետաղական պտուտակով` 6*40։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և հայելային մակերեսներ մաքրող միջոց՝ 500մլ-ոց աէրոզոլային տիպի տարայով, չի թողնում հետքեր։ Բաղադրությունը՝ ջուր, իզոպրոպիլ սպիրտի և/կամ անուշադրի սպիրտի պարունակություն (ոչ պակաս քան` 5%), ՄԱՆ-երի քանակը ոչ ավել քան` 5%, գունանյութ, բուրավետիչներ։ Փաթեթավորումը՝ գործարանային, պիտակավորված: Տուփի վրա նշումներ՝ արտադրողի, արտադրության, բաղադրության, պիտանելիության ժամկետի, տեխնիկական պայմանների վերաբերյալ: Պիտանելիության ժամկետը մատակարարման պահին առնվազն՝ 24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և ախտահանող հեղուկ՝ ունիվերսալ ժավել։ Գույնը՝ դեղնականաչավուն, թույլ քլորի հոտով: Ակտիվ քլորի զանգվածային մասը 50գ/դմ3–ից ոչ  պակաս: Նատրիումի հիդրօքսիդի զանգվածային մասը 20 գ/դմ3–ից ոչ պակաս, ջրածնային իոնների խտությունը՝ PH 10-12։  Նախատեսված է բամբակե, վուշե գործվածքները սպիտակեցնելու, կեղտաբծերը հեռացնելու համար, արծնապատված, ճենապակյա, հախճապակյա սպասքը, երեսպատման սալիկները, զուգարանակոնքերը և աղբամանները լվանալու և ախտահանելու համար: Նախատեսված է նաև կիսաավտոմատ և ավտոմատ լվացքի մեքենաների համար: Բարձր ճնշման պոլիէթիլենային 1-5 լիտրանոց տարաներով, տարայի պատի հաստությունն առնվազն` 1.2մմ: Յուրաքանչյուրը՝ գործարանային պիտակավորված, վրան նշումներ, անվանման, քաշի,  բաղադրության,  տեխնիկական պայմաններ, պիտանելիության ժամկետի և արտադրողի վերաբերյալ /հասցե, հեռախոս, էլ. փոստ/։ Մատակարարման պահին պիտանելիության ժամկետի առկայություն առնվազն` 18 ամիս: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պատուհանի պրոֆիլի համար, շլյապա/գլխիկ, ծայրը՝ գայլիկոնակերպ, մետրիկականին մոտ, բարձր ճշգրտության պտուտակաթելով մետաղի համար, նախատեսված են պլաստմասե պրոֆիլները ամրապնդող տարրերով (ամրապնդող պրոֆիլներ) միացնելու համար: Կարելի է պտուտակավորել գործիքով՝ առանց նախնական փորման։
Տրամագիծը՝  4.2 մմ
Երկարությունը՝ 13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թաքնված գլխիկով, տրամագիծը՝  3․5 մմ, երկարությունը՝ 16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ֆոսֆատացված, մետաղական ինքնահահպման պտուտակ՝ գիպսակարտոնե թիթեղների վրա մետաղական պրոֆիլների ամրացման համար: 
Տրամագիծը՝  3․5 մմ,
Երկարությունը՝ 25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ինքնահահպման պտուտակ` թաքնված գլխիկով
Տրամագիծը՝ 5.0 մմ
Երկարությունը՝ 40 մմ: Նոր՝ գործարանային արտադրության։ Ապրանքի բեռնաբարձումը, տեղափոխումը մինչև Պատվիրատուի կողմից նշված հասցե, բեռնաթափումը պահեստի հատկացված վայրում կատարվում է Մատակարարի կողմից՝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oր հետո, Պատվիրատուի մոտ անհրաժեշտություն առաջանալու դեպքում (2 օրվա ընթացքում) ըստ պահանջի, մինչև ստանձնած պարտավորությունների կատարումը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 հետո, Պատվիրատուի  մոտ անհրաժեշտություն առաջանալու դեպքում (2 օրվա ընթացքում) ըստ պահանջի , մինչև ստանձնած պարտավորությունների կատարումը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Շիրակի 3-րդ նրբանցք 6 // Ք.Երևան, Դավթաշեն, Անաստաս Միկոյան 109/8// Ք.Երևան, Նալբանդյան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30.10.2026թ.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ցախավել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գոգաթիակ, աղբը հավաքելու համար, ձողով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լուսացիր 59,5x59,5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2,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