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ԱՄՓՀ-ԷԱՃԱՊՁԲ-50/26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ԱՄՓՀ-ԷԱՃԱՊՁԲ-50/26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ԱՄՓՀ-ԷԱՃԱՊՁԲ-50/26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ԱՄՓՀ-ԷԱՃԱՊՁԲ-50/26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ԱՄՓՀ-ԷԱՃԱՊՁԲ-50/26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ԱՄՓՀ-ԷԱՃԱՊՁԲ-50/26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ԱՄՓՀ-ԷԱՃԱՊՁԲ-50/26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ԱՄՓՀ-ԷԱՃԱՊՁԲ-50/26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ԱՄՓՀ-ԷԱՃԱՊՁԲ-50/26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«ԱՄՓՀ-ԷԱՃԱՊՁԲ-50/26»*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«ԱՄՓՀ-ԷԱՃԱՊՁԲ-50/26»*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5մգ/դմ3-ից ոչ ավելի, բենզոլիծավալային մասը 1 %-ից ոչ ավելի, խտությունը` 150 C ջերմաստիճանում` 720-ից մինչև 775կգ/մ3, ծծմբի պարունակությունը` 10 մգ/կգ-ից ոչ ավելի, թթվածնի զանգվածային մասը` 2,7 %-ից ոչ ավելի, օքսիդիչների ծավալային մասը, ոչ ավելի` մեթանոլ-3 %, էթանոլ-5 %,իզոբուտիլ սպիրտ-10 %, եռաբութիլ սպիրտ-7 %,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Վաճառողը Գնորդի գտնվելու վայրից /Նաիրի 42 հասցեից/ առնվազն 5 կմ հեռավորության վրա պետք է ունենա լցակայաններ/ *Սահմանված ժամկետում չօգտագործված կտրոնների առկայության դեպքում դրանք պետք է փոխարինել նոր կտրոններով: ***Կտրոնները պետք է լինեն նոր և չօգտագործված: ****Մասնակիցը պետք է ներկայացնի լցակայանների գտնվելու վայրերը, ինչպես նաև նշված լցակայանների հետ համագործակցությունը հավաստող տեղեկանք: ***** Կտրոնները պատվիրատուին տրամադրվելու պահին պետք է ունենան առնվազն 365 օր պիտանելիության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պատվերում նշված քանակով՝ երկու աշխատանքային օրվա ըհթացքում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