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ՀՀԱՄԱՇՏ-ԷԱՃԱՊՁԲ-26/18</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4.64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градусах Цельсия от 820 до 845 кг•м³, содержание серы не более 350 мг•кг, температура воспламенения не менее 550 градусов Цельсия, содержание углерода в 10% осадка не более 0,3%, вязкость при 400 градусах Цельсия от 2,0 до 4,5 мм²•с, температура помутнения не выше 00 градусов Цельсия, безопасность, маркировка и упаковка в соответствии с действующим законодательством.
Поставка осуществляется по купонам.
Компания за свой счет осуществляет доставку купонов в муниципалитет Аштарака по запросу.
Наличие автозаправочной станции в Аштараке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ул. Н.Аштаракеци.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запросу заказчика, в течение 21 календарного дня,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