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ԷԱՃԱՊՁԲ-2026/Ս-38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համակարգչային սարքավորումների ձեռքբերում ՀՀ ՆԳՆ ԷԱՃԱՊՁԲ-2026/Ս-38</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Սիրուշ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66 76 Պատասխանատու ստորաբաժանում՝ 010 59 63 00, 010 59 65 00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ԷԱՃԱՊՁԲ-2026/Ս-38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համակարգչային սարքավորումների ձեռքբերում ՀՀ ՆԳՆ ԷԱՃԱՊՁԲ-2026/Ս-38</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համակարգչային սարքավորումների ձեռքբերում ՀՀ ՆԳՆ ԷԱՃԱՊՁԲ-2026/Ս-38</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ԷԱՃԱՊՁԲ-2026/Ս-38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համակարգչային սարքավորումների ձեռքբերում ՀՀ ՆԳՆ ԷԱՃԱՊՁԲ-2026/Ս-38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հանրային հեռախոսներ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2026.08.26.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ԷԱՃԱՊՁԲ-2026/Ս-38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ՆԳՆ ԷԱՃԱՊՁԲ-2026/Ս-38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ԷԱՃԱՊՁԲ-2026/Ս-38»*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ԷԱՃԱՊՁԲ-2026/Ս-38*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ԷԱՃԱՊՁԲ-2026/Ս-38»*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ԷԱՃԱՊՁԲ-2026/Ս-38*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ՆԳՆ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_10____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և մոնիտոր
Համակարգիչ
Պրոցեսոր
• Պրոցեսորի արտադրման նվազագույն տարեթիվը 2023թ.
• Միջուկների քանակը նվազագույնը 8
• Թելերի ընդհանուր քանակը (Total Threads) նվազագույնը 12
• Քեշ նվազագույնը 12 ՄԲ
• Առավելագույն տուրբո հաճախականությունը նվազագույնը 4.60 ԳՀց
• Արդյունավետ միջուկի (E-core) առավելագույն տուրբո հաճախականություն նվազագույնը 3.40 ԳՀց
• Պրոցեսորի հիմնական հզորություն նվազագույնը 45 Վտ
• Առավելագույն տուրբո հզորություն նվազագույնը 115 Վտ
• Նվազագույն երաշխավորված հզորություն նվազագույնը 35 Վտ
• Ինտեգրված գրաֆիկական միջուկ ներկառուցված GPU առկայությամբ
Օպերատիվ հիշողություն
• 1 x 8ԳԲ ծավալը նվազագույնը 8ԳԲ, DDR5 առնվազն 5200ՄՀց առնվազն 2 բնիկ DIMM
• Ձևի գործոն՝ SODIMM
• Ընդլայման հնարավորությոնը առնվազն 64ԳԲ
Կուտակիչ 
• SSD կուտակիչ նվազագույնը 512ԳԲ ծավալով (M.2 NVMe 2280)
• Կոդավորման աջակցություն` Opal / Self-Encrypting Drive
Առավելագույն պահեստային տարածքի աջակցություն
• Մինչև երկու սկավառակ, 2x M.2 SSD
• M.2 SSD մինչև 1 ՏԲ յուրաքանչյուրը
Տեսաքարտ
• Ներկառուցված տեսաքարտ
Աուդիո չիպ 
• Բարձր հստակության աուդիո (HD)
Ներկառուցված բարձրախոս
 • Առնվազն 1Վտ x1
Ընդլայնման սլոտեր առնվազն՝
• x1 PCIe 4.0 x16, ցածր պրոֆիլով, երկարություն ≤ 155 մմ, բարձրություն ≤ 70 մմ
• x1 Մեկ PCIe 3.0 x1, ցածր պրոֆիլով, երկարություն ≤ 155 մմ, բարձրություն ≤ 70 մմ
• x3 M.2 անցք (մեկը WLAN-ի համար, երկուսը՝ SSD-ի համար)
Ֆիզիկական չափսեր 
• Սեղանի վրա տեղադրվող (Desktop)
• Փոքր ձևի գործոն (SFF)
• Կորպուսի ծավալ ≤ 8.2 լիտր
Սնուցման աղբյուր
• Ոչ ավելի քան 180 Վտ 85%
ԿԱՊ
Անլար ցանց + Bluetooth
• Առնվազն Wi-Fi 6 802.11ax 2x2 + BT5.2
Ethernet
• Ինտեգրված 100/1000M
Առջևի միացումներ
• x1 USB-C (USB 5Գբ/վ / USB 3.2 Gen 1), 15 Վտ լիցքավորմամբ
• x2 USB-A (USB 5Գբ/վ / USB 3.2 Gen 1)
• x1 ականջակալների / միկրոֆոնի համակցված միակցիչ (3.5 մմ)
• x1 միկրոֆոն (3.5 մմ)
Հետևի միացումներ
• x2 USB-A (բարձր արագության USB / USB 2.0)
• x2 USB-A (USB 5Gbps / USB 3.2 Gen 1), մեկը պետք է աջակցի Smart Power On-ին
• x1 HDMI 2.1 TMDS
• x1 VGA
• x1 Ethernet (RJ-45)
• x1 գծային ելք (3.5 մմ)
Ստեղնաշար մկնիկ
• USB ստեղնաշար Անգլերեն և Ռուսերեն ստեղներով
• USB մկնիկ
• Ստեղնաշարը և մկնիկը պետք  է արտադված լինեն նույն արտադրողի կողմից և ներառված լինեն տուփում
• Համակարգչի երաշխիքային սպասարկում՝ առնվազն մեկ տարի
Մոնիտոր
Առանձնահատկություններ և բնութագիր
• Էկրանի անկյունագիծ նվազագույնը 23.8 դույմ
• Դիտման տարածք նվազագույնը 527.0x296.5 մմ
• Վահանակի տեսակը WLED կամ ավելի լավ
• Հարաբերակցությունը առնվազն 16:9
• Թույտվությունը առնվանզ 1920 × 1080
Կետ/պիքսել մեկ դյույմի համար առնվազն 92 dpi
• Թարմացման արագություն՝ առնվազն 100 Հց
• Արձագանքման ժամանակը ոչ ավելի, քան 4մս (մոխրագույնից մոխրագույն)
• Պայծառությունը առնվազն 250 cd/m2
• Կոնտրաստային հարաբերակցություն առնվազն 1300:1
• Դիտման անկյունները 178° հորիզոնական, 178° ուղղահայաց
• Գունային գամմա առնվազն 99% sRGB
• Էկրանի մակերեսի մշակում հակա-շողացող
• Գույնի աջակցություն առնվազն 16,7 միլիոն գույներ
Ներկառուցված մուտքերը  
• Առնվազն 1x HDMI առնվազն 1․4
• Առնվազն 1x VGA 
Սնուցում
• Էլեկտրաէներգիայի սպառում (տիպիկ / առավելագույն) առնվազն 16 Վտ / 19 Վտ
• Հոսանքի ադապտեր՝ Ինտեգրված
Արտադրանքը պետք է ունենա հետևյալ վկայակաները առնվազն՝
• ENERGY STAR® վկայական, EPEAT™ Gold, RoHS, ԵՄ էներգաարդյունավետության մակարդակ (Level-E), ցնդող օրգանական միացությունների վկայական
• TÜV ցածր կապույտ լույս (ապարատային լուծում), TÜV Rheinland® առանց թարթման
Կարգավորելիություն և ամրացում
• Թեքության կարգավորում
• Կողային շրջանակի լայնությունը առնվազն 2 մմ
• VESA առնվազն 100 x 100 մմ
Քաշը առնվազն՝
• Մոնիտոր՝ հենակով ոչ ավելի քան 3.0 կգ
• Միայն մոնիտորի գլխիկ  ոչ ավելի քան 2.7 կգ
Տուփում պետք է ներառված լինի
• Մոնիտոր տակդիրով, HDMI 1.4 մալուխ առնվազն 1․8մ, հոսանքի մալուխ 1․8մ, օգտվողի ձեռնարկ
• Մոնիտորի երաշխիքային սպասարկում՝ առնվազն մեկ տարի
• Մատակարարվով սարքերի երաշխիքային սպասարկման ապահովում պետք է  կատարվի արտադրողի պաշտոնական սպասարկման կենտրոնում (հրավերով նախատեսված՝ առաջարկվող ապրանքների տեխնիկական բնութագիրը ներկայացնելիս պետք է տրամադրվի նաև պաշտոնական սպասարկման կենտրոնի տվյալները) և արտադրողից տեղեկանք այն մասին, որ ապրանքն արտաադրված է Հայաստանի Հանրապետությունն ընդգրկող տարածաշրջանում սպառման և սպասարկման համար: (ՄԱՖ կամ ԴԱՖ)
• Պարտադիր պայման՝ Մատակարարվող ապրանքները պետք է լինի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Ֆունկցիաներ 
• Տպում 
• Պատճենահանում 
• Սկանավորում
Տպման առանձնահատկությունները
• Տպման մեթոդ մոնոխրոմ լազերային տպագրություն
• Տպման արագություն առնվազն 18 ppm (A4)
• Տպման որակ առնվազն 1200 × 600 dpi՝ պատկերի ավտոմատ բարելավման միջոցով
• Տպման թույլատրությունը առնվազն 600×600 dpi
• Տաքացման ժամանակը ոչ ավելի, քան 10 վրկ․ հոսանքի միացման ժամանակից հետո
• Առաջին էջի դուրս գալու ժամանակը ոչ ավելի, քան 7.8 վրկ․
• Տպել լուսանցքները 5 մմ վերև, 6 մմ ներքև, 5 մմ ձախ և աջ
• Տոների խնայողության ռեժիմով
Պատճենահանելու առնաձնահատկությունները
• Պատճենման արագություն  առնվազն 18 ppm (A4)
• Առաջին պատճենի դուրս գալու  ժամանակը մոտ. 12 վրկ կամ ավելի քիչ
• Պատճենահանման թույլատրությունը առնվազն 600 × 600 dpi
• Պատճենման ռեժիմներ տեքստ, լուսանկար, տեքստ/լուսանկար+, տեքստ/լուսանկար
• Մեկ ցիկլում պատճենների քանակը՝ առնվազն 9
Սկանավորման առանձնահատկությունները
• Ստանդարտ տեսակ գունավոր 
• Սկանավորման օպտիկական թույլատրությունը՝ առնվազն 600 × 600 dpi
• Սկանավորման ընդլայնված թույլատրությունը՝ մինչև 9600 × 9600 dpi
• Գույնի սկանավորման խորությունը առնվազն 24 բիթ/24 բիթ (մուտք/ելք)
• Մոխրագույն երանգներ 256 մակարդակ
• Համատեղելիություն TWAIN, WIA
• Մաքս. սկան լայնությունը 216 մմ
Այլ
• Ինտերֆեյսի տեսակը USB 2.0 բարձր արագությամբ
• Աջակցվող օպերացիոն համակարգեր՝ Windows 10/11, Windows Server, macOS, Linux
Աղմուկի մակարդակը
• Ձայնային հզորություն՝ ոչ ավելի, քան 66 դԲ
• Սպասման ռեժիմում աղմուկի մակարդակը՝ ոչ ավելի, քան 43 դԲ, Ձայնային ճնշման մակարդակը աշխատանքային ռեժիմում՝ ոչ ավելի, քան 51 դԲ
Ընդհանուր առանձնահատկությունները
• Ամսական կատարողականություն՝ առնվազն 8000 էջ
• Հիշողություն առնվազն 64 ՄԲ
• Մեկ լիցքավորումով տպման հնարավորությունը նվազագույնը 1600 էջ
• Կոմպլեկտում ներառված մեկնարկային քարթրիջը նվազագույնը 700 էջ տպողականությամբ, ինչպես նաև 2 հատ նոր /նույն արտադրողի ինչ տպիչն է/ քարթրիջ:
Հավելում 
• Ապրանքի հետ անհրաժեշտ է տրամդրել լրացուցիչ երկու հատ նոր օրիգինալ քարթրիջ (նույն արտադրողի կողմից արտադրված նախատեսված տվյալ սարքի համար), Ինչպես նաև մեկ USB միացման մալուխ առնվազն 1,5մ․ համակարգչի միացման համար
Երաշխիքային ապահովում և սպասարկում
• Երաշխիքային սպասարկում՝ առնվազն մեկ տարի 
• Երաշխիքային սպասարկման ապահովում արտադրողի պաշտոնական սպասարկման կենտրոնում (հրավերով նախատեսված՝առաջարկվող ապրանքի տեխնիկական բնութագիրը ներկայացնելիս տրամադրվում է նաև պաշտանական սպասարկման կենտրոնի տվյալները) և արտադրողից տեղեկանք այն մասին, որ ապրանքն արտաադրված է Հայաստանի Հանրապետությունն ընդգրկող տարածաշրջանում սպառման և սպասարկման համար (ՄԱՖ կամ ԴԱՖ)
• Պարտադիր պայման՝ Ապրանքը և երկու լրացուցիչ քարթրիներջը պետք է լիեն նոր, չօգտագործված, գործարանային փաթեթավորումներով: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հանրային հեռախոսներ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Լարային հեռախոս
Գույն՝ Սև
Տեղադրման տարբերակներ՝ Սեղանի կամ պատի վրա ամրացման հնարավորություն
Էկրան և Ինդիկացիա
Էկրանի տեսակ՝ Մոնոխրոմ LCD (հեղուկբյուրեղային)
Տողերի քանակ՝ 3 տող
Լրացուցիչ ֆունկցիաներ՝ Ժամացույց, օրացույց, զանգի տևողության հաշվիչ
Զանգի ինդիկատոր՝ Լուսադիոդային (LED) թարթող լույս զանգի ժամանակ
Զանգերի կառավարում և Հիշողություն
Համարի որոշում (Caller ID)՝ Այո (FSK/DTMF և AON ստանդարտներ)
Զանգերի մատյան՝ 50 բաց թողնված/ընդունված համարների հիշողություն
Արագ հավաքում (Speed Dial)՝
20 համար՝ մեկ հպումով (Direct Memory)
10 համար՝ երկու հպումով
Կրկնակի հավաքում (Redial)՝ Վերջին հավաքած համարի կրկնություն
Flash կոճակ՝ Ծրագրավորվող ժամանակահատված (80-ից մինչև 900 մվ)
Ձայնային ֆունկցիաներ
Բարձրախոս (Speakerphone)՝ Այո, երկկողմանի թվային բարձրախոս (Hands-free)
Ականջակալի բնիկ (Headset Jack)՝ Այո, 2.5 մմ բնիկ հատուկ ականջակալների համար
Ձայնի կարգավորում՝
Խոսափողի/բարձրախոսի ձայնի թվային կարգավորում (4 մակարդակ)
Զանգի ձայնի կարգավորում (Բարձր / Ցածր / Անջատված)
Mute կոճակ՝ Խոսափողի ձայնի ժամանակավոր անջատում (զրուցակիցը ձեզ չի լսում)
Անվտանգություն և Լրացուցիչ հնարավորություններ
Ստեղնաշարի կողպում (Dial Lock)՝ Ելքային զանգերի սահմանափակում (կոդով)
Տվյալների պորտ (Data Port)՝ Լրացուցիչ բնիկ՝ զուգահեռ սարքեր (օրինակ՝ ֆաքս կամ մոդեմ) միացնելու համար
Դադար (Pause)՝ Համար հավաքելիս կարճատև դադարի ներմուծում (օրինակ՝ միջքաղաքային կոդերից առաջ)
Սնուցում
Սնուցման աղբյուր՝ Աշխատում է հեռախոսագծից (Էկրանի և հավելյալ ֆունկցիաների համար պահանջվում է 3 հատ AA տեսակի մարտկոց)
Երաշխիքային սպասարկում՝ առնվազն մեկ տարի 
Պարտադիր պայման՝ Ապրանքը և երկու լրացուցիչ քարթրիներջը պետք է լիեն նոր, չօգտագործված, գործարանային փաթեթավորումներով: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21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