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2026.08.13</w:t>
      </w:r>
      <w:r w:rsidRPr="00857ECA">
        <w:rPr>
          <w:rFonts w:ascii="Calibri" w:hAnsi="Calibri" w:cs="Calibri"/>
          <w:i w:val="0"/>
          <w:lang w:val="af-ZA"/>
        </w:rPr>
        <w:t>-ի</w:t>
      </w:r>
      <w:r w:rsidR="00642EFE" w:rsidRPr="00857ECA">
        <w:rPr>
          <w:rFonts w:ascii="Calibri" w:hAnsi="Calibri" w:cs="Calibri"/>
          <w:i w:val="0"/>
          <w:lang w:val="af-ZA"/>
        </w:rPr>
        <w:t xml:space="preserve"> </w:t>
      </w:r>
      <w:r w:rsidR="00815ACD"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815ACD"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ՎԲԿ-ԷԱՃԱՊՁԲ-26/21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ՓԲԸ-ի կարիքների համար` ՎԲԿ-ԷԱՃԱՊՁԲ-26/21  ծածկագրով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815ACD" w:rsidRPr="00857ECA">
        <w:rPr>
          <w:rFonts w:ascii="Calibri" w:hAnsi="Calibri" w:cs="Calibri"/>
          <w:i w:val="0"/>
          <w:lang w:val="af-ZA"/>
        </w:rPr>
        <w:t>«</w:t>
      </w:r>
      <w:r w:rsidR="00357D48" w:rsidRPr="00857ECA">
        <w:rPr>
          <w:rFonts w:ascii="Calibri" w:hAnsi="Calibri" w:cs="Calibri"/>
          <w:i w:val="0"/>
          <w:lang w:val="af-ZA"/>
        </w:rPr>
        <w:t>Գնումների մասին</w:t>
      </w:r>
      <w:r w:rsidR="00815ACD"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815ACD"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w:t>
      </w:r>
      <w:r w:rsidR="007620D5">
        <w:rPr>
          <w:rFonts w:ascii="Calibri" w:hAnsi="Calibri" w:cs="Calibri"/>
          <w:i w:val="0"/>
          <w:lang w:val="hy-AM"/>
        </w:rPr>
        <w:t xml:space="preserve"> 10-</w:t>
      </w:r>
      <w:r w:rsidR="00357D48" w:rsidRPr="00857ECA">
        <w:rPr>
          <w:rFonts w:ascii="Calibri" w:hAnsi="Calibri" w:cs="Calibri"/>
          <w:i w:val="0"/>
          <w:lang w:val="af-ZA"/>
        </w:rPr>
        <w:t>րդ օրվա ժամը</w:t>
      </w:r>
      <w:r w:rsidR="007620D5">
        <w:rPr>
          <w:rFonts w:ascii="Calibri" w:hAnsi="Calibri" w:cs="Calibri"/>
          <w:i w:val="0"/>
          <w:lang w:val="hy-AM"/>
        </w:rPr>
        <w:t xml:space="preserve"> </w:t>
      </w:r>
      <w:r w:rsidR="007620D5">
        <w:rPr>
          <w:rFonts w:ascii="Calibri" w:hAnsi="Calibri" w:cs="Calibri"/>
          <w:i w:val="0"/>
          <w:shd w:val="clear" w:color="auto" w:fill="FFFF00"/>
          <w:lang w:val="hy-AM"/>
        </w:rPr>
        <w:t>14</w:t>
      </w:r>
      <w:r w:rsidR="005C0411" w:rsidRPr="00857ECA">
        <w:rPr>
          <w:rFonts w:ascii="Calibri" w:hAnsi="Calibri" w:cs="Calibri"/>
          <w:i w:val="0"/>
          <w:shd w:val="clear" w:color="auto" w:fill="FFFF00"/>
          <w:lang w:val="af-ZA"/>
        </w:rPr>
        <w:t>:00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620D5">
        <w:rPr>
          <w:rFonts w:ascii="Calibri" w:hAnsi="Calibri" w:cs="Calibri"/>
          <w:i w:val="0"/>
          <w:shd w:val="clear" w:color="auto" w:fill="FFFF00"/>
          <w:lang w:val="hy-AM"/>
        </w:rPr>
        <w:t>10-</w:t>
      </w:r>
      <w:r w:rsidR="004E2FC6" w:rsidRPr="00857ECA">
        <w:rPr>
          <w:rFonts w:ascii="Calibri" w:hAnsi="Calibri" w:cs="Calibri"/>
          <w:i w:val="0"/>
          <w:lang w:val="af-ZA"/>
        </w:rPr>
        <w:t xml:space="preserve">րդ օրը ժամը </w:t>
      </w:r>
      <w:r w:rsidR="007620D5">
        <w:rPr>
          <w:rFonts w:ascii="Calibri" w:hAnsi="Calibri" w:cs="Calibri"/>
          <w:i w:val="0"/>
          <w:shd w:val="clear" w:color="auto" w:fill="FFFF00"/>
          <w:lang w:val="hy-AM"/>
        </w:rPr>
        <w:t>14</w:t>
      </w:r>
      <w:r w:rsidR="007F6C7F" w:rsidRPr="00857ECA">
        <w:rPr>
          <w:rFonts w:ascii="Calibri" w:hAnsi="Calibri" w:cs="Calibri"/>
          <w:i w:val="0"/>
          <w:shd w:val="clear" w:color="auto" w:fill="FFFF00"/>
          <w:lang w:val="af-ZA"/>
        </w:rPr>
        <w:t>:00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099-27-71-56  gevorgamirjanyan617@gmail.com</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gevorgamirjanyan617@gmail.com</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Վեդու բժշկական կենտրոն ՓԲԸ</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ՎԲԿ-ԷԱՃԱՊՁԲ-26/21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2026.08.13</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815ACD"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Վեդու բժշկական կենտրոն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«Վեդու  բժշկական կենտրոն» ՓԲԸ-ի կարիքների համար` ՎԲԿ-ԷԱՃԱՊՁԲ-26/21  ծածկագրով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815ACD"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815ACD"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815ACD"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«Վեդու  բժշկական կենտրոն» ՓԲԸ-ի կարիքների համար` ՎԲԿ-ԷԱՃԱՊՁԲ-26/21  ծածկագրով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ՎԲԿ-ԷԱՃԱՊՁԲ-26/21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815ACD"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815ACD"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815ACD"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gevorgamirjanyan617@gmail.com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815ACD" w:rsidRPr="00857ECA">
        <w:rPr>
          <w:rFonts w:ascii="Calibri" w:hAnsi="Calibri" w:cs="Calibri"/>
          <w:i w:val="0"/>
          <w:lang w:val="af-ZA"/>
        </w:rPr>
        <w:t>«</w:t>
      </w:r>
      <w:r w:rsidR="00F54444" w:rsidRPr="00857ECA">
        <w:rPr>
          <w:rFonts w:asciiTheme="minorHAnsi" w:hAnsiTheme="minorHAnsi" w:cstheme="minorHAnsi"/>
          <w:i w:val="0"/>
          <w:color w:val="000000"/>
          <w:shd w:val="clear" w:color="auto" w:fill="FFFF00"/>
        </w:rPr>
        <w:t>«</w:t>
      </w:r>
      <w:proofErr w:type="gramStart"/>
      <w:r w:rsidR="00F54444" w:rsidRPr="00857ECA">
        <w:rPr>
          <w:rFonts w:asciiTheme="minorHAnsi" w:hAnsiTheme="minorHAnsi" w:cstheme="minorHAnsi"/>
          <w:i w:val="0"/>
          <w:color w:val="000000"/>
          <w:shd w:val="clear" w:color="auto" w:fill="FFFF00"/>
        </w:rPr>
        <w:t>Վեդու  բժշկական</w:t>
      </w:r>
      <w:proofErr w:type="gramEnd"/>
      <w:r w:rsidR="00F54444" w:rsidRPr="00857ECA">
        <w:rPr>
          <w:rFonts w:asciiTheme="minorHAnsi" w:hAnsiTheme="minorHAnsi" w:cstheme="minorHAnsi"/>
          <w:i w:val="0"/>
          <w:color w:val="000000"/>
          <w:shd w:val="clear" w:color="auto" w:fill="FFFF00"/>
        </w:rPr>
        <w:t xml:space="preserve"> կենտրոն» ՓԲԸ-ի կարիքների համար` ՎԲԿ-ԷԱՃԱՊՁԲ-26/21  ծածկագրով լաբորատոր նյութերի  ձեռքբեման հայտարարություն, հրավեր</w:t>
      </w:r>
      <w:r w:rsidR="00815ACD"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815ACD" w:rsidRPr="00857ECA">
        <w:rPr>
          <w:rFonts w:ascii="Calibri" w:hAnsi="Calibri" w:cs="Calibri"/>
          <w:i w:val="0"/>
          <w:lang w:val="af-ZA"/>
        </w:rPr>
        <w:t>«</w:t>
      </w:r>
      <w:r w:rsidR="00A42629" w:rsidRPr="00857ECA">
        <w:rPr>
          <w:rFonts w:ascii="Calibri" w:hAnsi="Calibri" w:cs="Calibri"/>
          <w:i w:val="0"/>
          <w:shd w:val="clear" w:color="auto" w:fill="FFFF00"/>
        </w:rPr>
        <w:t>24</w:t>
      </w:r>
      <w:r w:rsidR="00815ACD"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815ACD"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Ռ―մատոիդ ֆակտոր Լատեքս Rematuoid factor-lex /Ռ―մատոիդային ֆակտորների որոշման թեսթ-հավաքածու/</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Anti-Streptolizin O /ASO/turbidim.</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64000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Արյուն վերցնելու վակուումային </w:t>
            </w:r>
            <w:r w:rsidRPr="00131E9C">
              <w:rPr>
                <w:rFonts w:ascii="GHEA Grapalat" w:hAnsi="GHEA Grapalat"/>
                <w:b/>
                <w:bCs/>
                <w:i/>
                <w:iCs/>
                <w:sz w:val="14"/>
                <w:szCs w:val="14"/>
                <w:shd w:val="clear" w:color="auto" w:fill="FFFF00"/>
              </w:rPr>
              <w:t>համակարգ գել ակտիվատոր 5մլ</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Վակուտայների  ասեղներ</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293720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լվացող նյութեր</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115200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Երկաթի որոշման թեսթ հավաքածու</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158400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Պրոտրոմբինային ժամանակի որոշման թեստ- հավաքածու PT Liq 4</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107600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ԱՊՏՏ որոշման </w:t>
            </w:r>
            <w:r w:rsidRPr="00131E9C">
              <w:rPr>
                <w:rFonts w:ascii="GHEA Grapalat" w:hAnsi="GHEA Grapalat"/>
                <w:b/>
                <w:bCs/>
                <w:i/>
                <w:iCs/>
                <w:sz w:val="14"/>
                <w:szCs w:val="14"/>
                <w:shd w:val="clear" w:color="auto" w:fill="FFFF00"/>
              </w:rPr>
              <w:t>թեստ-հավաքածու APTT Liq 4</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469200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Ֆիբրինոգենի որոշման թեստ-հավաքածու FIB 5</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57600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Իմիդազոլ IMIDAZOL</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77400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CaCL2 4</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44400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Կոնտրոլ 1+2 CTRL I and II</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946800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Կյուվետ</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Ջերմային թուղթ</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711000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Na+K+Cl որոշման թեստ-հավաքածու</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38600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Ռեֆերենս լուծույթ Na+K+Cl որոշման համար</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177000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Ծայրակալներ</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67200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 1,5մլ</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112000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 0,5մլ</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Ջերմային թուղթ</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78000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հալոգեն լամպ</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304000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92000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հալոգեն  լամպ</w:t>
            </w:r>
          </w:p>
        </w:tc>
      </w:tr>
    </w:tbl>
    <w:p w:rsidR="00B051BE" w:rsidRPr="00857ECA" w:rsidRDefault="00B051BE" w:rsidP="00F54444">
      <w:pPr>
        <w:pStyle w:val="aff"/>
        <w:ind w:left="2205" w:firstLine="627"/>
        <w:rPr>
          <w:rFonts w:ascii="Calibri" w:hAnsi="Calibri" w:cs="Calibri"/>
          <w:sz w:val="20"/>
          <w:szCs w:val="20"/>
          <w:lang w:val="af-ZA" w:eastAsia="en-US"/>
        </w:rPr>
      </w:pPr>
    </w:p>
    <w:p w:rsidR="00001991" w:rsidRPr="00443900" w:rsidRDefault="00001991">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00199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815ACD" w:rsidRPr="00857ECA">
        <w:rPr>
          <w:rFonts w:ascii="Calibri" w:hAnsi="Calibri" w:cs="Calibri"/>
          <w:b/>
          <w:sz w:val="20"/>
          <w:lang w:val="es-ES"/>
        </w:rPr>
        <w:t xml:space="preserve"> </w:t>
      </w:r>
      <w:r w:rsidR="00815ACD" w:rsidRPr="00857ECA">
        <w:rPr>
          <w:rFonts w:ascii="Calibri" w:hAnsi="Calibri" w:cs="Calibri"/>
          <w:b/>
          <w:sz w:val="20"/>
        </w:rPr>
        <w:t>ԵՎ</w:t>
      </w:r>
      <w:r w:rsidR="00815ACD" w:rsidRPr="00857ECA">
        <w:rPr>
          <w:rFonts w:ascii="Calibri" w:hAnsi="Calibri" w:cs="Calibri"/>
          <w:b/>
          <w:sz w:val="20"/>
          <w:lang w:val="es-ES"/>
        </w:rPr>
        <w:t xml:space="preserve"> </w:t>
      </w:r>
      <w:r w:rsidR="00815ACD" w:rsidRPr="00857ECA">
        <w:rPr>
          <w:rFonts w:ascii="Calibri" w:hAnsi="Calibri" w:cs="Calibri"/>
          <w:b/>
          <w:sz w:val="20"/>
        </w:rPr>
        <w:t>ԴՐԱՆՑ</w:t>
      </w:r>
      <w:r w:rsidR="00815ACD" w:rsidRPr="00857ECA">
        <w:rPr>
          <w:rFonts w:ascii="Calibri" w:hAnsi="Calibri" w:cs="Calibri"/>
          <w:b/>
          <w:sz w:val="20"/>
          <w:lang w:val="es-ES"/>
        </w:rPr>
        <w:t xml:space="preserve"> </w:t>
      </w:r>
      <w:r w:rsidR="00815ACD" w:rsidRPr="00857ECA">
        <w:rPr>
          <w:rFonts w:ascii="Calibri" w:hAnsi="Calibri" w:cs="Calibri"/>
          <w:b/>
          <w:sz w:val="20"/>
        </w:rPr>
        <w:t>ԳՆԱՀԱՏՄԱՆ</w:t>
      </w:r>
      <w:r w:rsidR="00815ACD" w:rsidRPr="00857ECA">
        <w:rPr>
          <w:rFonts w:ascii="Calibri" w:hAnsi="Calibri" w:cs="Calibri"/>
          <w:b/>
          <w:sz w:val="20"/>
          <w:lang w:val="es-ES"/>
        </w:rPr>
        <w:t xml:space="preserve"> </w:t>
      </w:r>
      <w:r w:rsidR="00815ACD" w:rsidRPr="00857ECA">
        <w:rPr>
          <w:rFonts w:ascii="Calibri" w:hAnsi="Calibri" w:cs="Calibri"/>
          <w:b/>
          <w:sz w:val="20"/>
        </w:rPr>
        <w:t>ԿԱՐԳԸ</w:t>
      </w:r>
      <w:r w:rsidRPr="00857ECA">
        <w:rPr>
          <w:rFonts w:ascii="Calibri" w:hAnsi="Calibri" w:cs="Calibri"/>
          <w:b/>
          <w:sz w:val="20"/>
          <w:lang w:val="es-ES"/>
        </w:rPr>
        <w:t>,</w:t>
      </w:r>
      <w:r w:rsidR="00815ACD"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lastRenderedPageBreak/>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815ACD">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w:t>
      </w:r>
      <w:r w:rsidR="00815ACD">
        <w:rPr>
          <w:rFonts w:ascii="Calibri" w:hAnsi="Calibri" w:cs="Calibri"/>
          <w:sz w:val="20"/>
          <w:lang w:val="hy-AM"/>
        </w:rPr>
        <w:t>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815ACD">
        <w:rPr>
          <w:rFonts w:ascii="Calibri" w:hAnsi="Calibri" w:cs="Calibri"/>
          <w:sz w:val="20"/>
          <w:szCs w:val="20"/>
          <w:lang w:val="hy-AM"/>
        </w:rPr>
        <w:t xml:space="preserve">Fitch, Moodys, </w:t>
      </w:r>
      <w:hyperlink r:id="rId16" w:tgtFrame="_blank" w:history="1">
        <w:r w:rsidR="00815ACD" w:rsidRPr="007F2726">
          <w:rPr>
            <w:rFonts w:ascii="Calibri" w:hAnsi="Calibri" w:cs="Calibri"/>
            <w:sz w:val="20"/>
            <w:szCs w:val="20"/>
            <w:lang w:val="hy-AM"/>
          </w:rPr>
          <w:t>Standard &amp; Poor’s</w:t>
        </w:r>
      </w:hyperlink>
      <w:r w:rsidR="00815ACD">
        <w:rPr>
          <w:rFonts w:ascii="Calibri" w:hAnsi="Calibri" w:cs="Calibri"/>
          <w:sz w:val="20"/>
          <w:szCs w:val="20"/>
          <w:lang w:val="hy-AM"/>
        </w:rPr>
        <w:t> </w:t>
      </w:r>
      <w:r w:rsidR="00815ACD">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815ACD"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815ACD"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815ACD"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815ACD"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815ACD"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815ACD" w:rsidRPr="00857ECA">
        <w:rPr>
          <w:rFonts w:ascii="Calibri" w:hAnsi="Calibri" w:cs="Calibri"/>
          <w:szCs w:val="24"/>
          <w:lang w:val="hy-AM"/>
        </w:rPr>
        <w:t>«</w:t>
      </w:r>
      <w:r w:rsidR="007620D5">
        <w:rPr>
          <w:rFonts w:asciiTheme="minorHAnsi" w:hAnsiTheme="minorHAnsi" w:cstheme="minorHAnsi"/>
          <w:szCs w:val="24"/>
          <w:shd w:val="clear" w:color="auto" w:fill="FFFF00"/>
          <w:lang w:val="hy-AM"/>
        </w:rPr>
        <w:t>10</w:t>
      </w:r>
      <w:r w:rsidR="00815ACD" w:rsidRPr="00857ECA">
        <w:rPr>
          <w:rFonts w:ascii="Calibri" w:hAnsi="Calibri" w:cs="Calibri"/>
          <w:szCs w:val="24"/>
          <w:lang w:val="hy-AM"/>
        </w:rPr>
        <w:t>»</w:t>
      </w:r>
      <w:r w:rsidR="007620D5">
        <w:rPr>
          <w:rFonts w:ascii="Calibri" w:hAnsi="Calibri" w:cs="Calibri"/>
          <w:szCs w:val="24"/>
          <w:lang w:val="hy-AM"/>
        </w:rPr>
        <w:t>-</w:t>
      </w:r>
      <w:r w:rsidRPr="00857ECA">
        <w:rPr>
          <w:rFonts w:ascii="Calibri" w:hAnsi="Calibri" w:cs="Calibri"/>
          <w:szCs w:val="24"/>
          <w:lang w:val="hy-AM"/>
        </w:rPr>
        <w:t xml:space="preserve">րդ օրվա ժամը </w:t>
      </w:r>
      <w:r w:rsidR="00815ACD" w:rsidRPr="00857ECA">
        <w:rPr>
          <w:rFonts w:ascii="Calibri" w:hAnsi="Calibri" w:cs="Calibri"/>
          <w:szCs w:val="24"/>
          <w:lang w:val="hy-AM"/>
        </w:rPr>
        <w:t>«</w:t>
      </w:r>
      <w:r w:rsidR="007620D5">
        <w:rPr>
          <w:rFonts w:asciiTheme="minorHAnsi" w:hAnsiTheme="minorHAnsi" w:cstheme="minorHAnsi"/>
          <w:szCs w:val="24"/>
          <w:shd w:val="clear" w:color="auto" w:fill="FFFF00"/>
          <w:lang w:val="hy-AM"/>
        </w:rPr>
        <w:t>14</w:t>
      </w:r>
      <w:r w:rsidR="00D953C4" w:rsidRPr="00857ECA">
        <w:rPr>
          <w:rFonts w:asciiTheme="minorHAnsi" w:hAnsiTheme="minorHAnsi" w:cstheme="minorHAnsi"/>
          <w:szCs w:val="24"/>
          <w:shd w:val="clear" w:color="auto" w:fill="FFFF00"/>
        </w:rPr>
        <w:t>:00</w:t>
      </w:r>
      <w:r w:rsidR="00815ACD"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5"/>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shd w:val="clear" w:color="auto" w:fill="FFFF0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clear" w:color="auto" w:fill="FFFF00"/>
        </w:rPr>
        <w:t xml:space="preserve">2026.08.25. </w:t>
      </w:r>
      <w:r w:rsidR="007620D5">
        <w:rPr>
          <w:rFonts w:asciiTheme="minorHAnsi" w:hAnsiTheme="minorHAnsi" w:cstheme="minorHAnsi"/>
          <w:shd w:val="clear" w:color="auto" w:fill="FFFF00"/>
          <w:lang w:val="hy-AM"/>
        </w:rPr>
        <w:t>14</w:t>
      </w:r>
      <w:bookmarkStart w:id="7" w:name="_GoBack"/>
      <w:bookmarkEnd w:id="7"/>
      <w:r w:rsidR="00D41C50" w:rsidRPr="00857ECA">
        <w:rPr>
          <w:rFonts w:asciiTheme="minorHAnsi" w:hAnsiTheme="minorHAnsi" w:cstheme="minorHAnsi"/>
          <w:shd w:val="clear" w:color="auto" w:fill="FFFF00"/>
        </w:rPr>
        <w:t>:00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lastRenderedPageBreak/>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lastRenderedPageBreak/>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shd w:val="clear" w:color="auto" w:fill="FFFF00"/>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 xml:space="preserve">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w:t>
      </w:r>
      <w:r w:rsidRPr="00416BD1">
        <w:rPr>
          <w:rFonts w:ascii="Calibri" w:hAnsi="Calibri" w:cs="Calibri"/>
          <w:lang w:val="es-ES"/>
        </w:rPr>
        <w:lastRenderedPageBreak/>
        <w:t>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3018F6" w:rsidP="00501A05">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lastRenderedPageBreak/>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815ACD"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815ACD" w:rsidRPr="00857ECA">
        <w:rPr>
          <w:rFonts w:ascii="Calibri" w:hAnsi="Calibri" w:cs="Calibri"/>
          <w:sz w:val="20"/>
        </w:rPr>
        <w:t>ն</w:t>
      </w:r>
      <w:r w:rsidR="00815ACD" w:rsidRPr="00857ECA">
        <w:rPr>
          <w:rFonts w:ascii="Calibri" w:hAnsi="Calibri" w:cs="Calibri"/>
          <w:sz w:val="20"/>
          <w:lang w:val="af-ZA"/>
        </w:rPr>
        <w:t xml:space="preserve"> </w:t>
      </w:r>
      <w:r w:rsidR="00815ACD" w:rsidRPr="00857ECA">
        <w:rPr>
          <w:rFonts w:ascii="Calibri" w:hAnsi="Calibri" w:cs="Calibri"/>
          <w:sz w:val="20"/>
        </w:rPr>
        <w:t>հաջորդող</w:t>
      </w:r>
      <w:r w:rsidR="00815ACD" w:rsidRPr="00857ECA">
        <w:rPr>
          <w:rFonts w:ascii="Calibri" w:hAnsi="Calibri" w:cs="Calibri"/>
          <w:sz w:val="20"/>
          <w:lang w:val="af-ZA"/>
        </w:rPr>
        <w:t xml:space="preserve"> </w:t>
      </w:r>
      <w:r w:rsidR="00815ACD"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815ACD"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lastRenderedPageBreak/>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lastRenderedPageBreak/>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815ACD"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31"/>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shd w:val="clear" w:color="auto" w:fill="FFFF00"/>
          <w:lang w:val="af-ZA"/>
        </w:rPr>
        <w:t>ՎԲԿ-ԷԱՃԱՊՁԲ-26/21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shd w:val="clear" w:color="auto" w:fill="FFFF00"/>
          <w:lang w:val="af-ZA"/>
        </w:rPr>
        <w:t>ՎԲԿ-ԷԱՃԱՊՁԲ-26/21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620D5"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7620D5"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7620D5"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7620D5"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815ACD"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815ACD"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B2572B" w:rsidP="001557AE">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1557AE" w:rsidRPr="00857ECA" w:rsidRDefault="001557AE" w:rsidP="000B1088">
      <w:pPr>
        <w:pStyle w:val="31"/>
        <w:spacing w:line="240" w:lineRule="auto"/>
        <w:jc w:val="right"/>
        <w:rPr>
          <w:rFonts w:ascii="Calibri" w:hAnsi="Calibri" w:cs="Calibri"/>
          <w:b/>
          <w:lang w:val="hy-AM"/>
        </w:rPr>
      </w:pPr>
    </w:p>
    <w:p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31"/>
        <w:spacing w:line="240" w:lineRule="auto"/>
        <w:jc w:val="center"/>
        <w:rPr>
          <w:rFonts w:ascii="Calibri" w:hAnsi="Calibri" w:cs="Calibri"/>
          <w:b/>
          <w:lang w:val="hy-AM"/>
        </w:rPr>
      </w:pPr>
    </w:p>
    <w:bookmarkEnd w:id="9"/>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821A83" w:rsidP="00821A83">
      <w:pPr>
        <w:pStyle w:val="af2"/>
        <w:rPr>
          <w:rFonts w:ascii="Calibri" w:hAnsi="Calibri" w:cs="Calibri"/>
          <w:i/>
          <w:sz w:val="16"/>
          <w:szCs w:val="16"/>
          <w:lang w:val="hy-AM"/>
        </w:rPr>
      </w:pPr>
      <w:bookmarkStart w:id="11" w:name="_Hlk41310580"/>
    </w:p>
    <w:bookmarkEnd w:id="11"/>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«ՎԲԿ-ԷԱՃԱՊՁԲ-26/21»*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7620D5"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7620D5"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7620D5">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7620D5" w:rsidRDefault="000D302B" w:rsidP="000D302B">
      <w:pPr>
        <w:ind w:left="360"/>
        <w:jc w:val="center"/>
        <w:rPr>
          <w:rFonts w:ascii="Calibri" w:hAnsi="Calibri" w:cs="Calibri"/>
          <w:b/>
          <w:bCs/>
          <w:sz w:val="20"/>
          <w:szCs w:val="20"/>
          <w:lang w:val="hy-AM"/>
        </w:rPr>
      </w:pPr>
      <w:r w:rsidRPr="007620D5">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7620D5">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7620D5">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7620D5"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815ACD"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 xml:space="preserve">5. Վճարողին </w:t>
            </w:r>
            <w:r w:rsidRPr="00131E9C">
              <w:rPr>
                <w:rFonts w:ascii="GHEA Grapalat" w:hAnsi="GHEA Grapalat"/>
                <w:sz w:val="18"/>
                <w:szCs w:val="18"/>
              </w:rPr>
              <w:t>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11.ՀՎՀՀ` - 04112138</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 xml:space="preserve">12. Շահառուին </w:t>
            </w:r>
            <w:r w:rsidRPr="00131E9C">
              <w:rPr>
                <w:rFonts w:ascii="GHEA Grapalat" w:hAnsi="GHEA Grapalat"/>
                <w:sz w:val="18"/>
                <w:szCs w:val="18"/>
              </w:rPr>
              <w:t>սպասարկող ֆինանսական կազմակերպության (մասնաճյուղի) անվանումը՝ - ԱՄԵՐԻԱԲԱՆԿ  ՓԲԸ</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13. Շահառուի հաշվի համարը՝ - 1570068489134800</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w:t>
            </w:r>
            <w:r w:rsidRPr="00131E9C">
              <w:rPr>
                <w:rFonts w:ascii="GHEA Grapalat" w:hAnsi="GHEA Grapalat"/>
                <w:sz w:val="18"/>
                <w:szCs w:val="18"/>
              </w:rPr>
              <w:t>ր, որը չի կիրառվում)</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w:t>
            </w:r>
            <w:r w:rsidRPr="00131E9C">
              <w:rPr>
                <w:rFonts w:ascii="GHEA Grapalat" w:hAnsi="GHEA Grapalat"/>
                <w:sz w:val="18"/>
                <w:szCs w:val="18"/>
              </w:rPr>
              <w:t>ի հիման վրա կատարվում է  գանձումը)`</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 xml:space="preserve">22.ա. Շահառուի ստորագրությունները  /____________________/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 xml:space="preserve">23.ա.   Վճարողին  </w:t>
            </w:r>
            <w:r w:rsidRPr="00131E9C">
              <w:rPr>
                <w:rFonts w:ascii="GHEA Grapalat" w:hAnsi="GHEA Grapalat"/>
                <w:sz w:val="18"/>
                <w:szCs w:val="18"/>
              </w:rPr>
              <w:t>սպասարկող 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24.ա.   Շահառուին  ս</w:t>
            </w:r>
            <w:r w:rsidRPr="00131E9C">
              <w:rPr>
                <w:rFonts w:ascii="GHEA Grapalat" w:hAnsi="GHEA Grapalat"/>
                <w:sz w:val="18"/>
                <w:szCs w:val="18"/>
              </w:rPr>
              <w:t xml:space="preserve">պասարկող ֆինանսական կազմակերպություն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Վավերապայմանը </w:t>
            </w:r>
            <w:r w:rsidRPr="00131E9C">
              <w:rPr>
                <w:rFonts w:ascii="GHEA Grapalat" w:hAnsi="GHEA Grapalat"/>
                <w:b/>
                <w:bCs/>
                <w:i/>
                <w:iCs/>
                <w:sz w:val="14"/>
                <w:szCs w:val="14"/>
              </w:rPr>
              <w:t>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w:t>
            </w:r>
            <w:r w:rsidRPr="00131E9C">
              <w:rPr>
                <w:rFonts w:ascii="GHEA Grapalat" w:hAnsi="GHEA Grapalat"/>
                <w:b/>
                <w:bCs/>
                <w:i/>
                <w:iCs/>
                <w:sz w:val="14"/>
                <w:szCs w:val="14"/>
              </w:rPr>
              <w:t>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w:t>
            </w:r>
            <w:r w:rsidRPr="00131E9C">
              <w:rPr>
                <w:rFonts w:ascii="GHEA Grapalat" w:hAnsi="GHEA Grapalat"/>
                <w:b/>
                <w:bCs/>
                <w:i/>
                <w:iCs/>
                <w:sz w:val="14"/>
                <w:szCs w:val="14"/>
              </w:rPr>
              <w:t>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w:t>
            </w:r>
            <w:r w:rsidRPr="00131E9C">
              <w:rPr>
                <w:rFonts w:ascii="GHEA Grapalat" w:hAnsi="GHEA Grapalat"/>
                <w:b/>
                <w:bCs/>
                <w:i/>
                <w:iCs/>
                <w:sz w:val="14"/>
                <w:szCs w:val="14"/>
              </w:rPr>
              <w:t>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w:t>
            </w:r>
            <w:r w:rsidRPr="00131E9C">
              <w:rPr>
                <w:rFonts w:ascii="GHEA Grapalat" w:hAnsi="GHEA Grapalat"/>
                <w:b/>
                <w:bCs/>
                <w:i/>
                <w:iCs/>
                <w:sz w:val="14"/>
                <w:szCs w:val="14"/>
              </w:rPr>
              <w:t>նում է հաշվառված հարկատու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  </w:t>
            </w:r>
            <w:r w:rsidRPr="00131E9C">
              <w:rPr>
                <w:rFonts w:ascii="GHEA Grapalat" w:hAnsi="GHEA Grapalat"/>
                <w:b/>
                <w:bCs/>
                <w:i/>
                <w:iCs/>
                <w:sz w:val="14"/>
                <w:szCs w:val="14"/>
              </w:rPr>
              <w:t>անվանումը, կամ անուն ազգանուն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w:t>
            </w:r>
            <w:r w:rsidRPr="00131E9C">
              <w:rPr>
                <w:rFonts w:ascii="GHEA Grapalat" w:hAnsi="GHEA Grapalat"/>
                <w:b/>
                <w:bCs/>
                <w:i/>
                <w:iCs/>
                <w:sz w:val="14"/>
                <w:szCs w:val="14"/>
              </w:rPr>
              <w:t xml:space="preserve"> հետ կապված գործընթացում չի լրացվում)</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r w:rsidRPr="00131E9C">
              <w:rPr>
                <w:rFonts w:ascii="GHEA Grapalat" w:hAnsi="GHEA Grapalat"/>
                <w:b/>
                <w:bCs/>
                <w:i/>
                <w:iCs/>
                <w:sz w:val="14"/>
                <w:szCs w:val="14"/>
              </w:rPr>
              <w:t xml:space="preserve"> 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w:t>
            </w:r>
            <w:r w:rsidRPr="00131E9C">
              <w:rPr>
                <w:rFonts w:ascii="GHEA Grapalat" w:hAnsi="GHEA Grapalat"/>
                <w:b/>
                <w:bCs/>
                <w:i/>
                <w:iCs/>
                <w:sz w:val="14"/>
                <w:szCs w:val="14"/>
              </w:rPr>
              <w:t>որի վրա պետք է փոխանցվեն վճարողից գանձված միջոցները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Ակցեպտավորված գումարը՝  (թվերով և </w:t>
            </w:r>
            <w:r w:rsidRPr="00131E9C">
              <w:rPr>
                <w:rFonts w:ascii="GHEA Grapalat" w:hAnsi="GHEA Grapalat"/>
                <w:b/>
                <w:bCs/>
                <w:i/>
                <w:iCs/>
                <w:sz w:val="14"/>
                <w:szCs w:val="14"/>
              </w:rPr>
              <w:t>բառերով)</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w:t>
            </w:r>
            <w:r w:rsidRPr="00131E9C">
              <w:rPr>
                <w:rFonts w:ascii="GHEA Grapalat" w:hAnsi="GHEA Grapalat"/>
                <w:b/>
                <w:bCs/>
                <w:i/>
                <w:iCs/>
                <w:sz w:val="14"/>
                <w:szCs w:val="14"/>
              </w:rPr>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w:t>
            </w:r>
            <w:r w:rsidRPr="00131E9C">
              <w:rPr>
                <w:rFonts w:ascii="GHEA Grapalat" w:hAnsi="GHEA Grapalat"/>
                <w:b/>
                <w:bCs/>
                <w:i/>
                <w:iCs/>
                <w:sz w:val="14"/>
                <w:szCs w:val="14"/>
              </w:rPr>
              <w:t>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w:t>
            </w:r>
            <w:r w:rsidRPr="00131E9C">
              <w:rPr>
                <w:rFonts w:ascii="GHEA Grapalat" w:hAnsi="GHEA Grapalat"/>
                <w:b/>
                <w:bCs/>
                <w:i/>
                <w:iCs/>
                <w:sz w:val="14"/>
                <w:szCs w:val="14"/>
              </w:rPr>
              <w:t>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w:t>
            </w:r>
            <w:r w:rsidRPr="00131E9C">
              <w:rPr>
                <w:rFonts w:ascii="GHEA Grapalat" w:hAnsi="GHEA Grapalat"/>
                <w:b/>
                <w:bCs/>
                <w:i/>
                <w:iCs/>
                <w:sz w:val="14"/>
                <w:szCs w:val="14"/>
              </w:rPr>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կ</w:t>
            </w:r>
            <w:r w:rsidRPr="00131E9C">
              <w:rPr>
                <w:rFonts w:ascii="GHEA Grapalat" w:hAnsi="GHEA Grapalat"/>
                <w:b/>
                <w:bCs/>
                <w:i/>
                <w:iCs/>
                <w:sz w:val="14"/>
                <w:szCs w:val="14"/>
              </w:rPr>
              <w:t>նիքը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ստորագրվում </w:t>
            </w:r>
            <w:r w:rsidRPr="00131E9C">
              <w:rPr>
                <w:rFonts w:ascii="GHEA Grapalat" w:hAnsi="GHEA Grapalat"/>
                <w:b/>
                <w:bCs/>
                <w:i/>
                <w:iCs/>
                <w:sz w:val="14"/>
                <w:szCs w:val="14"/>
              </w:rPr>
              <w:t>է շահառուի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w:t>
            </w:r>
            <w:r w:rsidRPr="00131E9C">
              <w:rPr>
                <w:rFonts w:ascii="GHEA Grapalat" w:hAnsi="GHEA Grapalat"/>
                <w:b/>
                <w:bCs/>
                <w:i/>
                <w:iCs/>
                <w:sz w:val="14"/>
                <w:szCs w:val="14"/>
              </w:rPr>
              <w:t>ող ֆինանսական կազմակերպությանը թղթային եղանակով ներկայացված լինելու դեպքում</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կազմակերպության </w:t>
            </w:r>
            <w:r w:rsidRPr="00131E9C">
              <w:rPr>
                <w:rFonts w:ascii="GHEA Grapalat" w:hAnsi="GHEA Grapalat"/>
                <w:b/>
                <w:bCs/>
                <w:i/>
                <w:iCs/>
                <w:sz w:val="14"/>
                <w:szCs w:val="14"/>
              </w:rPr>
              <w:t>(մասնաճյուղի) կողմից պարտադիր նշվում է պահանջագրի կատարման ամսաթիվը, ժամը, րոպեն</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w:t>
            </w:r>
            <w:r w:rsidRPr="00131E9C">
              <w:rPr>
                <w:rFonts w:ascii="GHEA Grapalat" w:hAnsi="GHEA Grapalat"/>
                <w:b/>
                <w:bCs/>
                <w:i/>
                <w:iCs/>
                <w:sz w:val="14"/>
                <w:szCs w:val="14"/>
              </w:rPr>
              <w:t>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w:t>
            </w:r>
            <w:r w:rsidRPr="00131E9C">
              <w:rPr>
                <w:rFonts w:ascii="GHEA Grapalat" w:hAnsi="GHEA Grapalat"/>
                <w:b/>
                <w:bCs/>
                <w:i/>
                <w:iCs/>
                <w:sz w:val="14"/>
                <w:szCs w:val="14"/>
              </w:rPr>
              <w:t>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w:t>
            </w:r>
            <w:r w:rsidRPr="00131E9C">
              <w:rPr>
                <w:rFonts w:ascii="GHEA Grapalat" w:hAnsi="GHEA Grapalat"/>
                <w:b/>
                <w:bCs/>
                <w:i/>
                <w:iCs/>
                <w:sz w:val="14"/>
                <w:szCs w:val="14"/>
              </w:rPr>
              <w:t>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815ACD"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«ՎԲԿ-ԷԱՃԱՊՁԲ-26/21»*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7620D5" w:rsidRDefault="009B578A" w:rsidP="009C0A7F">
      <w:pPr>
        <w:ind w:left="720"/>
        <w:jc w:val="center"/>
        <w:rPr>
          <w:rFonts w:ascii="Calibri" w:hAnsi="Calibri" w:cs="Calibri"/>
          <w:b/>
          <w:bCs/>
          <w:sz w:val="20"/>
          <w:szCs w:val="20"/>
          <w:lang w:val="hy-AM"/>
        </w:rPr>
      </w:pPr>
      <w:r w:rsidRPr="007620D5">
        <w:rPr>
          <w:rFonts w:ascii="Calibri" w:hAnsi="Calibri" w:cs="Calibri"/>
          <w:b/>
          <w:bCs/>
          <w:sz w:val="20"/>
          <w:szCs w:val="20"/>
          <w:lang w:val="hy-AM"/>
        </w:rPr>
        <w:t>2. Այլ պայմաններ</w:t>
      </w:r>
    </w:p>
    <w:p w:rsidR="00334B2F" w:rsidRPr="007620D5" w:rsidRDefault="00830DBE" w:rsidP="007A5E2D">
      <w:pPr>
        <w:ind w:firstLine="567"/>
        <w:jc w:val="both"/>
        <w:rPr>
          <w:rFonts w:ascii="Calibri" w:hAnsi="Calibri" w:cs="Calibri"/>
          <w:sz w:val="20"/>
          <w:szCs w:val="20"/>
          <w:lang w:val="hy-AM"/>
        </w:rPr>
      </w:pPr>
      <w:r w:rsidRPr="007620D5">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815ACD"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 xml:space="preserve">4. Վճարողի անվանումը, </w:t>
            </w:r>
            <w:r w:rsidRPr="00131E9C">
              <w:rPr>
                <w:rFonts w:ascii="GHEA Grapalat" w:hAnsi="GHEA Grapalat"/>
                <w:sz w:val="18"/>
                <w:szCs w:val="18"/>
              </w:rPr>
              <w:t>կամ անուն ազգանուն (Ընկերություն `</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10.  Շահառուի  ՀԾՀ (չի լրա</w:t>
            </w:r>
            <w:r w:rsidRPr="00131E9C">
              <w:rPr>
                <w:rFonts w:ascii="GHEA Grapalat" w:hAnsi="GHEA Grapalat"/>
                <w:sz w:val="18"/>
                <w:szCs w:val="18"/>
              </w:rPr>
              <w:t>ցվում)</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11. Շահառուի ՀՎՀՀ - 04112138</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ԱՄԵՐԻԱԲԱՆԿ  ՓԲԸ</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13. Շահառուի հաշվի համարը - 1570068489134800</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w:t>
            </w:r>
            <w:r w:rsidRPr="00131E9C">
              <w:rPr>
                <w:rFonts w:ascii="GHEA Grapalat" w:hAnsi="GHEA Grapalat"/>
                <w:sz w:val="18"/>
                <w:szCs w:val="18"/>
              </w:rPr>
              <w:t>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w:t>
            </w:r>
            <w:r w:rsidRPr="00131E9C">
              <w:rPr>
                <w:rFonts w:ascii="GHEA Grapalat" w:hAnsi="GHEA Grapalat"/>
                <w:sz w:val="18"/>
                <w:szCs w:val="18"/>
              </w:rPr>
              <w:t>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w:t>
            </w:r>
            <w:r w:rsidRPr="00131E9C">
              <w:rPr>
                <w:rFonts w:ascii="GHEA Grapalat" w:hAnsi="GHEA Grapalat"/>
                <w:sz w:val="18"/>
                <w:szCs w:val="18"/>
              </w:rPr>
              <w:t>_________________/   /____________________/  22.բ.                                                                             Կ.Տ.</w:t>
            </w:r>
          </w:p>
        </w:tc>
        <w:tc>
          <w:tcPr>
            <w:tcW w:w="0" w:type="dxa"/>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815ACD" w:rsidP="00572007">
            <w:pPr>
              <w:rPr>
                <w:rFonts w:ascii="GHEA Grapalat" w:hAnsi="GHEA Grapalat"/>
                <w:b/>
                <w:bCs/>
                <w:i/>
                <w:iCs/>
                <w:sz w:val="14"/>
                <w:szCs w:val="14"/>
              </w:rPr>
            </w:pPr>
            <w:r w:rsidRPr="00131E9C">
              <w:rPr>
                <w:rFonts w:ascii="GHEA Grapalat" w:hAnsi="GHEA Grapalat"/>
                <w:sz w:val="18"/>
                <w:szCs w:val="18"/>
              </w:rPr>
              <w:t>23.ա.   Վճարողին  սպասարկող ֆինանսական կազմակերպություն    /______________</w:t>
            </w:r>
            <w:r w:rsidRPr="00131E9C">
              <w:rPr>
                <w:rFonts w:ascii="GHEA Grapalat" w:hAnsi="GHEA Grapalat"/>
                <w:sz w:val="18"/>
                <w:szCs w:val="18"/>
              </w:rPr>
              <w:t>______/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Նշված </w:t>
            </w:r>
            <w:r w:rsidRPr="00131E9C">
              <w:rPr>
                <w:rFonts w:ascii="GHEA Grapalat" w:hAnsi="GHEA Grapalat"/>
                <w:b/>
                <w:bCs/>
                <w:i/>
                <w:iCs/>
                <w:sz w:val="14"/>
                <w:szCs w:val="14"/>
              </w:rPr>
              <w:t>դաշտի/վավերապայմանի առկայությունը փաստաթղթում</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Փաստաթղթի</w:t>
            </w:r>
            <w:r w:rsidRPr="00131E9C">
              <w:rPr>
                <w:rFonts w:ascii="GHEA Grapalat" w:hAnsi="GHEA Grapalat"/>
                <w:b/>
                <w:bCs/>
                <w:i/>
                <w:iCs/>
                <w:sz w:val="14"/>
                <w:szCs w:val="14"/>
              </w:rPr>
              <w:t xml:space="preserve">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w:t>
            </w:r>
            <w:r w:rsidRPr="00131E9C">
              <w:rPr>
                <w:rFonts w:ascii="GHEA Grapalat" w:hAnsi="GHEA Grapalat"/>
                <w:b/>
                <w:bCs/>
                <w:i/>
                <w:iCs/>
                <w:sz w:val="14"/>
                <w:szCs w:val="14"/>
              </w:rPr>
              <w:t>վճարման պահանջագրի ներկայացման օրը:</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w:t>
            </w:r>
            <w:r w:rsidRPr="00131E9C">
              <w:rPr>
                <w:rFonts w:ascii="GHEA Grapalat" w:hAnsi="GHEA Grapalat"/>
                <w:b/>
                <w:bCs/>
                <w:i/>
                <w:iCs/>
                <w:sz w:val="14"/>
                <w:szCs w:val="14"/>
              </w:rPr>
              <w:t>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w:t>
            </w:r>
            <w:r w:rsidRPr="00131E9C">
              <w:rPr>
                <w:rFonts w:ascii="GHEA Grapalat" w:hAnsi="GHEA Grapalat"/>
                <w:b/>
                <w:bCs/>
                <w:i/>
                <w:iCs/>
                <w:sz w:val="14"/>
                <w:szCs w:val="14"/>
              </w:rPr>
              <w:t xml:space="preserve"> ակտերով սահմանված դեպքերում, երբ վճարողը հանդիսանում է ֆիզիկական անձ</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w:t>
            </w:r>
            <w:r w:rsidRPr="00131E9C">
              <w:rPr>
                <w:rFonts w:ascii="GHEA Grapalat" w:hAnsi="GHEA Grapalat"/>
                <w:b/>
                <w:bCs/>
                <w:i/>
                <w:iCs/>
                <w:sz w:val="14"/>
                <w:szCs w:val="14"/>
              </w:rPr>
              <w:t>նհրաժեշտության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w:t>
            </w:r>
            <w:r w:rsidRPr="00131E9C">
              <w:rPr>
                <w:rFonts w:ascii="GHEA Grapalat" w:hAnsi="GHEA Grapalat"/>
                <w:b/>
                <w:bCs/>
                <w:i/>
                <w:iCs/>
                <w:sz w:val="14"/>
                <w:szCs w:val="14"/>
              </w:rPr>
              <w:t>ակտերով սահմանված դեպքերում, երբ շահառուն հանդիսանում է հաշվառված հարկատու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շահառուի կողմից` </w:t>
            </w:r>
            <w:r w:rsidRPr="00131E9C">
              <w:rPr>
                <w:rFonts w:ascii="GHEA Grapalat" w:hAnsi="GHEA Grapalat"/>
                <w:b/>
                <w:bCs/>
                <w:i/>
                <w:iCs/>
                <w:sz w:val="14"/>
                <w:szCs w:val="14"/>
              </w:rPr>
              <w:t>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w:t>
            </w:r>
            <w:r w:rsidRPr="00131E9C">
              <w:rPr>
                <w:rFonts w:ascii="GHEA Grapalat" w:hAnsi="GHEA Grapalat"/>
                <w:b/>
                <w:bCs/>
                <w:i/>
                <w:iCs/>
                <w:sz w:val="14"/>
                <w:szCs w:val="14"/>
              </w:rPr>
              <w:t xml:space="preserve"> կիրառվում)</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Վճարման կատարման </w:t>
            </w:r>
            <w:r w:rsidRPr="00131E9C">
              <w:rPr>
                <w:rFonts w:ascii="GHEA Grapalat" w:hAnsi="GHEA Grapalat"/>
                <w:b/>
                <w:bCs/>
                <w:i/>
                <w:iCs/>
                <w:sz w:val="14"/>
                <w:szCs w:val="14"/>
              </w:rPr>
              <w:t>հիմքերը՝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w:t>
            </w:r>
            <w:r w:rsidRPr="00131E9C">
              <w:rPr>
                <w:rFonts w:ascii="GHEA Grapalat" w:hAnsi="GHEA Grapalat"/>
                <w:b/>
                <w:bCs/>
                <w:i/>
                <w:iCs/>
                <w:sz w:val="14"/>
                <w:szCs w:val="14"/>
              </w:rPr>
              <w:t>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w:t>
            </w:r>
            <w:r w:rsidRPr="00131E9C">
              <w:rPr>
                <w:rFonts w:ascii="GHEA Grapalat" w:hAnsi="GHEA Grapalat"/>
                <w:b/>
                <w:bCs/>
                <w:i/>
                <w:iCs/>
                <w:sz w:val="14"/>
                <w:szCs w:val="14"/>
              </w:rPr>
              <w:t>հանջագիրը նախապես տալիս է իր համաձայնությունը նշված գումարը իր հաշվից գանձելու համար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w:t>
            </w:r>
            <w:r w:rsidRPr="00131E9C">
              <w:rPr>
                <w:rFonts w:ascii="GHEA Grapalat" w:hAnsi="GHEA Grapalat"/>
                <w:b/>
                <w:bCs/>
                <w:i/>
                <w:iCs/>
                <w:sz w:val="14"/>
                <w:szCs w:val="14"/>
              </w:rPr>
              <w:t>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w:t>
            </w:r>
            <w:r w:rsidRPr="00131E9C">
              <w:rPr>
                <w:rFonts w:ascii="GHEA Grapalat" w:hAnsi="GHEA Grapalat"/>
                <w:b/>
                <w:bCs/>
                <w:i/>
                <w:iCs/>
                <w:sz w:val="14"/>
                <w:szCs w:val="14"/>
              </w:rPr>
              <w:t>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w:t>
            </w:r>
            <w:r w:rsidRPr="00131E9C">
              <w:rPr>
                <w:rFonts w:ascii="GHEA Grapalat" w:hAnsi="GHEA Grapalat"/>
                <w:b/>
                <w:bCs/>
                <w:i/>
                <w:iCs/>
                <w:sz w:val="14"/>
                <w:szCs w:val="14"/>
              </w:rPr>
              <w:t>լեկտրոնային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վճարողի կողմից </w:t>
            </w:r>
            <w:r w:rsidRPr="00131E9C">
              <w:rPr>
                <w:rFonts w:ascii="GHEA Grapalat" w:hAnsi="GHEA Grapalat"/>
                <w:b/>
                <w:bCs/>
                <w:i/>
                <w:iCs/>
                <w:sz w:val="14"/>
                <w:szCs w:val="14"/>
              </w:rPr>
              <w:t>թղթային եղանակով ներկայացնելիս</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w:t>
            </w:r>
            <w:r w:rsidRPr="00131E9C">
              <w:rPr>
                <w:rFonts w:ascii="GHEA Grapalat" w:hAnsi="GHEA Grapalat"/>
                <w:b/>
                <w:bCs/>
                <w:i/>
                <w:iCs/>
                <w:sz w:val="14"/>
                <w:szCs w:val="14"/>
              </w:rPr>
              <w:t xml:space="preserve"> ներկայացնելիս</w:t>
            </w: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w:t>
            </w:r>
            <w:r w:rsidRPr="00131E9C">
              <w:rPr>
                <w:rFonts w:ascii="GHEA Grapalat" w:hAnsi="GHEA Grapalat"/>
                <w:b/>
                <w:bCs/>
                <w:i/>
                <w:iCs/>
                <w:sz w:val="14"/>
                <w:szCs w:val="14"/>
              </w:rPr>
              <w:t>ւղի) կողմից կատարման ամսաթիվը, ժամը, րոպեն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w:t>
            </w:r>
            <w:r w:rsidRPr="00131E9C">
              <w:rPr>
                <w:rFonts w:ascii="GHEA Grapalat" w:hAnsi="GHEA Grapalat"/>
                <w:b/>
                <w:bCs/>
                <w:i/>
                <w:iCs/>
                <w:sz w:val="14"/>
                <w:szCs w:val="14"/>
              </w:rPr>
              <w:t xml:space="preserve"> աշխատակցի ստորագրությունը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815AC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սպասարկող </w:t>
            </w:r>
            <w:r w:rsidRPr="00131E9C">
              <w:rPr>
                <w:rFonts w:ascii="GHEA Grapalat" w:hAnsi="GHEA Grapalat"/>
                <w:b/>
                <w:bCs/>
                <w:i/>
                <w:iCs/>
                <w:sz w:val="14"/>
                <w:szCs w:val="14"/>
              </w:rPr>
              <w:t>ֆինանսական կազմակերպության ամսաթիվը, ժամը, րոպեն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815ACD"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7"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w:t>
      </w:r>
      <w:r w:rsidRPr="00F51215">
        <w:rPr>
          <w:rFonts w:ascii="Calibri" w:hAnsi="Calibri" w:cs="Calibri"/>
          <w:sz w:val="20"/>
          <w:szCs w:val="20"/>
          <w:highlight w:val="white"/>
          <w:lang w:val="hy-AM"/>
        </w:rPr>
        <w:lastRenderedPageBreak/>
        <w:t>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Pr>
          <w:rFonts w:ascii="Calibri" w:hAnsi="Calibri" w:cs="Calibri"/>
          <w:sz w:val="20"/>
          <w:szCs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 xml:space="preserve">Գնումների պլանով նախատեսված միջանցիկ ծածկագիրը` ըստ ԳՄԱ </w:t>
            </w:r>
            <w:r w:rsidRPr="00131E9C">
              <w:rPr>
                <w:rFonts w:ascii="GHEA Grapalat" w:hAnsi="GHEA Grapalat"/>
                <w:b/>
                <w:bCs/>
                <w:i/>
                <w:iCs/>
                <w:sz w:val="14"/>
                <w:szCs w:val="14"/>
              </w:rPr>
              <w:t>դասակարգման (CPV)</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33211240/4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Ռ―մատոիդ ֆակտոր Լատեքս Rematuoid factor-lex /Ռ―մատոիդային ֆակտորների որոշման թեսթ-հավաքածու/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Ռևմատոիդային ֆակտորների որոշման տեստ- հավաքածու Մեթոդ: լատեքսայինագլյուտինացիա Ֆորմատ: 5</w:t>
            </w:r>
            <w:r w:rsidRPr="00131E9C">
              <w:rPr>
                <w:rFonts w:ascii="GHEA Grapalat" w:hAnsi="GHEA Grapalat"/>
                <w:b/>
                <w:bCs/>
                <w:i/>
                <w:iCs/>
                <w:sz w:val="14"/>
                <w:szCs w:val="14"/>
                <w:shd w:val="clear" w:color="auto" w:fill="FFFF00"/>
              </w:rPr>
              <w:t xml:space="preserve"> մլ (100 տեստ): Ստուգվող նմուշ: արյան շիճուկ: Հանձնելու պահին պիտանիության ժամկետի 2/3 առկայություն Ֆիրմային նշանի առկայությունը;</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Anti-Streptolizin O /ASO/turbidim.</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"Հակաստրեպտոլիզին –O որոշման տեստ- հավաքածու, (ASO – tubodimetry կամ համարժե</w:t>
            </w:r>
            <w:r w:rsidRPr="00131E9C">
              <w:rPr>
                <w:rFonts w:ascii="GHEA Grapalat" w:hAnsi="GHEA Grapalat"/>
                <w:b/>
                <w:bCs/>
                <w:i/>
                <w:iCs/>
                <w:sz w:val="14"/>
                <w:szCs w:val="14"/>
                <w:shd w:val="clear" w:color="auto" w:fill="FFFF00"/>
              </w:rPr>
              <w:t>քը) , Մեթոդ: լատեքսային ագլյուտինացիա, Ֆորմատ: 1 x 20 մլ, Ստուգվող նմուշ: արյան շիճուկ, Հանձնելու պահին պիտանիության ժամկետի 2/3 առկայություն, Ֆիրմային նշանի առկայությունը, Պահպանման պայմանները 2-8oC, For In Vitro Diagnostic only "</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33191320/4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Արյուն </w:t>
            </w:r>
            <w:r w:rsidRPr="00131E9C">
              <w:rPr>
                <w:rFonts w:ascii="GHEA Grapalat" w:hAnsi="GHEA Grapalat"/>
                <w:b/>
                <w:bCs/>
                <w:i/>
                <w:iCs/>
                <w:sz w:val="14"/>
                <w:szCs w:val="14"/>
                <w:shd w:val="clear" w:color="auto" w:fill="FFFF00"/>
              </w:rPr>
              <w:t>վերցնելու վակուումային համակարգ գել ակտիվատոր 5մլ</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Արյուն վերցնելու վակուոմային համակարգ` վակուտայներ, գել ակտիվատոր 5մլ: Չափսերը՝ 13x100մմ: Պետք է կիրառելի լինի 0-3000 պտույտ/վրկ արագագործությամբ  ունիվերսալ ցենտրիֆուգի հետ Հանձնելու պահին մնացորդային պիտա</w:t>
            </w:r>
            <w:r w:rsidRPr="00131E9C">
              <w:rPr>
                <w:rFonts w:ascii="GHEA Grapalat" w:hAnsi="GHEA Grapalat"/>
                <w:b/>
                <w:bCs/>
                <w:i/>
                <w:iCs/>
                <w:sz w:val="14"/>
                <w:szCs w:val="14"/>
                <w:shd w:val="clear" w:color="auto" w:fill="FFFF00"/>
              </w:rPr>
              <w:t>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w:t>
            </w:r>
            <w:r w:rsidRPr="00131E9C">
              <w:rPr>
                <w:rFonts w:ascii="GHEA Grapalat" w:hAnsi="GHEA Grapalat"/>
                <w:b/>
                <w:bCs/>
                <w:i/>
                <w:iCs/>
                <w:sz w:val="14"/>
                <w:szCs w:val="14"/>
                <w:shd w:val="clear" w:color="auto" w:fill="FFFF00"/>
              </w:rPr>
              <w:t>իկատներ`  ISO13485 կամ ГОСТ Р ИСО 13485 կամ համարժեք:</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33141151/2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Վակուտայների  ասեղներ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Ասեղներ-նախատեսված  Վակուտայների  համար: Ֆորմատ  հատ,   Հանձնելու պահին մնացորդային պիտանելիության ժամկետը` մինչև  1 տարի պիտանելության ժամկետ ունեցող ապրանքների համա</w:t>
            </w:r>
            <w:r w:rsidRPr="00131E9C">
              <w:rPr>
                <w:rFonts w:ascii="GHEA Grapalat" w:hAnsi="GHEA Grapalat"/>
                <w:b/>
                <w:bCs/>
                <w:i/>
                <w:iCs/>
                <w:sz w:val="14"/>
                <w:szCs w:val="14"/>
                <w:shd w:val="clear" w:color="auto" w:fill="FFFF00"/>
              </w:rPr>
              <w:t>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39831100/5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լվացող նյո</w:t>
            </w:r>
            <w:r w:rsidRPr="00131E9C">
              <w:rPr>
                <w:rFonts w:ascii="GHEA Grapalat" w:hAnsi="GHEA Grapalat"/>
                <w:b/>
                <w:bCs/>
                <w:i/>
                <w:iCs/>
                <w:sz w:val="14"/>
                <w:szCs w:val="14"/>
                <w:shd w:val="clear" w:color="auto" w:fill="FFFF00"/>
              </w:rPr>
              <w:t>ւթեր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ACCENT MC 240 վերլուծիչի համար կյուվետների լվացող լուծույթ /Detergent B concentrated/: Օրիգինալ: Ֆորմատ` 1000 մլ մաքրող լուծույթ/հատ: Նոր է, չօգտագործված, գործարանային փաթեթավորմամբ: Հանձնելու պահին պիտանիության ժամկետի 1/2 առկայություն: Պահպանման պայ</w:t>
            </w:r>
            <w:r w:rsidRPr="00131E9C">
              <w:rPr>
                <w:rFonts w:ascii="GHEA Grapalat" w:hAnsi="GHEA Grapalat"/>
                <w:b/>
                <w:bCs/>
                <w:i/>
                <w:iCs/>
                <w:sz w:val="14"/>
                <w:szCs w:val="14"/>
                <w:shd w:val="clear" w:color="auto" w:fill="FFFF00"/>
              </w:rPr>
              <w:t>մանները սենյակային ջերմաստիճանում:</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33211420/5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ԱԼԱՏ որոշման թեստ հավաքածու նախատեսված ACCENT MC240 ավտոմատ բիոքիմիական վերլուծիչների համար: Ֆորմատ՝ ոչ ավել քան 490 թեստ: Փաթեթավորում՝ ACCENT MC240 վերլուծիչների համար նախատեսված տարա</w:t>
            </w:r>
            <w:r w:rsidRPr="00131E9C">
              <w:rPr>
                <w:rFonts w:ascii="GHEA Grapalat" w:hAnsi="GHEA Grapalat"/>
                <w:b/>
                <w:bCs/>
                <w:i/>
                <w:iCs/>
                <w:sz w:val="14"/>
                <w:szCs w:val="14"/>
                <w:shd w:val="clear" w:color="auto" w:fill="FFFF00"/>
              </w:rPr>
              <w:t>յով Օգտագործման ձեռնարկում ունենա ACCENT MC240 ծրագրավորելու սխեման։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Երկաթի որոշման թեսթ հավաքածու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Երկաթի որոշման թեսթ հավաքածու նախատեսված ACCENT MC240 ավտոմատ բիոքիմիական վերլուծիչների համար: Ֆորմատ՝  400  թեստ: Փաթեթավորում՝ ACCENT MC240 վերլուծիչների համար նախատեսված տարայով: Օգտագործման ձեռնարկում ունենա AC</w:t>
            </w:r>
            <w:r w:rsidRPr="00131E9C">
              <w:rPr>
                <w:rFonts w:ascii="GHEA Grapalat" w:hAnsi="GHEA Grapalat"/>
                <w:b/>
                <w:bCs/>
                <w:i/>
                <w:iCs/>
                <w:sz w:val="14"/>
                <w:szCs w:val="14"/>
                <w:shd w:val="clear" w:color="auto" w:fill="FFFF00"/>
              </w:rPr>
              <w:t>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33211310/2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Պրոտրոմբինային ժամանակի </w:t>
            </w:r>
            <w:r w:rsidRPr="00131E9C">
              <w:rPr>
                <w:rFonts w:ascii="GHEA Grapalat" w:hAnsi="GHEA Grapalat"/>
                <w:b/>
                <w:bCs/>
                <w:i/>
                <w:iCs/>
                <w:sz w:val="14"/>
                <w:szCs w:val="14"/>
                <w:shd w:val="clear" w:color="auto" w:fill="FFFF00"/>
              </w:rPr>
              <w:t>որոշման թեստ- հավաքածու PT Liq 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Պրոտրոմբինային ժամանակի որոշման թեստ-հավաքածու նախատեսված Yumizen G շարքի  կոագուլոմետրերի համար: Ֆորմատ՝ 12x4մլ (օգտագործմանը պատրաստ վիճակում): Օրիգինալ: Նոր է, չօգտագործված, գործարանային փաթեթավորմամբ: Ֆիրմային նշանի առկ</w:t>
            </w:r>
            <w:r w:rsidRPr="00131E9C">
              <w:rPr>
                <w:rFonts w:ascii="GHEA Grapalat" w:hAnsi="GHEA Grapalat"/>
                <w:b/>
                <w:bCs/>
                <w:i/>
                <w:iCs/>
                <w:sz w:val="14"/>
                <w:szCs w:val="14"/>
                <w:shd w:val="clear" w:color="auto" w:fill="FFFF00"/>
              </w:rPr>
              <w:t>այություն։ Ծրագրավորումը իրականացվի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ԱՊՏՏ որոշման թեստ-հավաք</w:t>
            </w:r>
            <w:r w:rsidRPr="00131E9C">
              <w:rPr>
                <w:rFonts w:ascii="GHEA Grapalat" w:hAnsi="GHEA Grapalat"/>
                <w:b/>
                <w:bCs/>
                <w:i/>
                <w:iCs/>
                <w:sz w:val="14"/>
                <w:szCs w:val="14"/>
                <w:shd w:val="clear" w:color="auto" w:fill="FFFF00"/>
              </w:rPr>
              <w:t>ածու APTT Liq 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ԱՊՏՏ որոշման թեստ-հավաքածու նախատեսված Yumizen G շարքի կոագուլոմետրերի համար: Ֆորմատ՝ 12x4մլ(օգտագործմանը պատրաստ վիճակում): Օրիգինալ: Նոր է, չօգտագործված, գործարանային փաթեթավորմամբ: Ֆիրմային նշանի առկայություն։ Ծրագրավորումը իրականացվի սե</w:t>
            </w:r>
            <w:r w:rsidRPr="00131E9C">
              <w:rPr>
                <w:rFonts w:ascii="GHEA Grapalat" w:hAnsi="GHEA Grapalat"/>
                <w:b/>
                <w:bCs/>
                <w:i/>
                <w:iCs/>
                <w:sz w:val="14"/>
                <w:szCs w:val="14"/>
                <w:shd w:val="clear" w:color="auto" w:fill="FFFF00"/>
              </w:rPr>
              <w:t xml:space="preserve">րտիֆիկացված </w:t>
            </w:r>
            <w:r w:rsidRPr="00131E9C">
              <w:rPr>
                <w:rFonts w:ascii="GHEA Grapalat" w:hAnsi="GHEA Grapalat"/>
                <w:b/>
                <w:bCs/>
                <w:i/>
                <w:iCs/>
                <w:sz w:val="14"/>
                <w:szCs w:val="14"/>
                <w:shd w:val="clear" w:color="auto" w:fill="FFFF00"/>
              </w:rPr>
              <w:lastRenderedPageBreak/>
              <w:t>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33211460/2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Ֆիբրինոգենի որոշման թեստ-հավաքածու FIB 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Ֆիբրինոգենի որոշման</w:t>
            </w:r>
            <w:r w:rsidRPr="00131E9C">
              <w:rPr>
                <w:rFonts w:ascii="GHEA Grapalat" w:hAnsi="GHEA Grapalat"/>
                <w:b/>
                <w:bCs/>
                <w:i/>
                <w:iCs/>
                <w:sz w:val="14"/>
                <w:szCs w:val="14"/>
                <w:shd w:val="clear" w:color="auto" w:fill="FFFF00"/>
              </w:rPr>
              <w:t xml:space="preserve"> թեստ-հավաքածու նախատեսված Yumizen G շարքի կոագուլոմետրերի համար: Ֆորմատ՝ 12x5մլ: Օրիգինալ: Նոր է, չօգտագործված, գործարանային փաթեթավորմամբ: Ֆիրմային նշանի առկայություն։ Ծրագրավորումը իրականացվի սերտիֆիկացված մասնագետի միջոցով։ Հանձման պահին պիտանելիության</w:t>
            </w:r>
            <w:r w:rsidRPr="00131E9C">
              <w:rPr>
                <w:rFonts w:ascii="GHEA Grapalat" w:hAnsi="GHEA Grapalat"/>
                <w:b/>
                <w:bCs/>
                <w:i/>
                <w:iCs/>
                <w:sz w:val="14"/>
                <w:szCs w:val="14"/>
                <w:shd w:val="clear" w:color="auto" w:fill="FFFF00"/>
              </w:rPr>
              <w:t xml:space="preserve"> ժամկետի 75% առկայություն։ Պահպանման պայմաններ՝ 2-8°C: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Իմիդազոլ IMIDAZOL</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Իմիդազոլ նախատեսված նախատեսված Yumizen G շարքի կոագուլոմետրերի համար: Ֆորմատ՝ 12x15մլ: Օրիգինալ: Նոր </w:t>
            </w:r>
            <w:r w:rsidRPr="00131E9C">
              <w:rPr>
                <w:rFonts w:ascii="GHEA Grapalat" w:hAnsi="GHEA Grapalat"/>
                <w:b/>
                <w:bCs/>
                <w:i/>
                <w:iCs/>
                <w:sz w:val="14"/>
                <w:szCs w:val="14"/>
                <w:shd w:val="clear" w:color="auto" w:fill="FFFF00"/>
              </w:rPr>
              <w:t>է, չօգտագործված, գործարանային փաթեթավորմամբ: Ֆիրմային նշանի առկայություն։ Ծրագրավորումը իրականացվի սերտիֆիկացված մասնագետի միջոցով։ Հանձման պահին պիտանելիության ժամկետի 75% առկայություն։ Պահպանման պայմաններ՝ 2-8°C: ISO 9001 և ISO 13485 սերտիֆիկատների առկայ</w:t>
            </w:r>
            <w:r w:rsidRPr="00131E9C">
              <w:rPr>
                <w:rFonts w:ascii="GHEA Grapalat" w:hAnsi="GHEA Grapalat"/>
                <w:b/>
                <w:bCs/>
                <w:i/>
                <w:iCs/>
                <w:sz w:val="14"/>
                <w:szCs w:val="14"/>
                <w:shd w:val="clear" w:color="auto" w:fill="FFFF00"/>
              </w:rPr>
              <w:t>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33211290/2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CaCL2 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CaCL2 4 նախատեսված Yumizen G շարքի  կոագուլոմետրերի համար: Ֆորմատ՝ 12x4մլ: Օրիգինալ: Նոր է, չօգտագործված, գործարանային փաթեթավորմամբ: Ֆիրմային նշանի առկայություն։ Ծրագրավորումը իրականացվի սերտիֆիկացված մասնա</w:t>
            </w:r>
            <w:r w:rsidRPr="00131E9C">
              <w:rPr>
                <w:rFonts w:ascii="GHEA Grapalat" w:hAnsi="GHEA Grapalat"/>
                <w:b/>
                <w:bCs/>
                <w:i/>
                <w:iCs/>
                <w:sz w:val="14"/>
                <w:szCs w:val="14"/>
                <w:shd w:val="clear" w:color="auto" w:fill="FFFF00"/>
              </w:rPr>
              <w:t>գետի միջոցով։ Հանձման պահին պիտանելիության ժամկետի 75% առկայություն։ Պահպանման պայմաններ՝ 2-8°C: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Կոնտրոլ 1+2 CTRL I and II</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Կոնտրոլ 1+2 նախատեսված Yumizen G շարքի  կոագուլոմե</w:t>
            </w:r>
            <w:r w:rsidRPr="00131E9C">
              <w:rPr>
                <w:rFonts w:ascii="GHEA Grapalat" w:hAnsi="GHEA Grapalat"/>
                <w:b/>
                <w:bCs/>
                <w:i/>
                <w:iCs/>
                <w:sz w:val="14"/>
                <w:szCs w:val="14"/>
                <w:shd w:val="clear" w:color="auto" w:fill="FFFF00"/>
              </w:rPr>
              <w:t>տրերի համար: Ֆորմատ՝ 2x1մլ: Օրիգինալ: Նոր է, չօգտագործված, գործարանային փաթեթավորմամբ: Ֆիրմային նշանի առկայություն։ Ծրագրավորումը իրականացվի սերտիֆիկացված մասնագետի միջոցով։ Հանձման պահին պիտանելիության ժամկետի 75% առկայություն։ Պահպանման պայմաններ՝ 2-8°C:</w:t>
            </w:r>
            <w:r w:rsidRPr="00131E9C">
              <w:rPr>
                <w:rFonts w:ascii="GHEA Grapalat" w:hAnsi="GHEA Grapalat"/>
                <w:b/>
                <w:bCs/>
                <w:i/>
                <w:iCs/>
                <w:sz w:val="14"/>
                <w:szCs w:val="14"/>
                <w:shd w:val="clear" w:color="auto" w:fill="FFFF00"/>
              </w:rPr>
              <w:t xml:space="preserve">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Կյուվետ</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Կյուվետներ նախատեսված Yumizen G շարքի  կոագուլոմետրերի համար: Ֆորմատը՝ 2x500 հատ կյուվետ + 2 թափոնի տարա/ տուփ։ Օրիգինալ: Ֆիրմային նշանի առկայությունը: ISO 9001 և </w:t>
            </w:r>
            <w:r w:rsidRPr="00131E9C">
              <w:rPr>
                <w:rFonts w:ascii="GHEA Grapalat" w:hAnsi="GHEA Grapalat"/>
                <w:b/>
                <w:bCs/>
                <w:i/>
                <w:iCs/>
                <w:sz w:val="14"/>
                <w:szCs w:val="14"/>
                <w:shd w:val="clear" w:color="auto" w:fill="FFFF00"/>
              </w:rPr>
              <w:t>ISO 13485 սերտիֆիկատների առկայություն:</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Ջերմային թուղթ</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Ջերմային թուղթ նախատեսված Yumizen G շարքի կոագուլոմետրերի համար:</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Na+K+Cl որոշման թեստ-հավաքածու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"Na+K+Cl FUJI DRI-CHEM SLIDE NA-K-CL S որոշման թեստ-հավաքածու նախատեսված NX</w:t>
            </w:r>
            <w:r w:rsidRPr="00131E9C">
              <w:rPr>
                <w:rFonts w:ascii="GHEA Grapalat" w:hAnsi="GHEA Grapalat"/>
                <w:b/>
                <w:bCs/>
                <w:i/>
                <w:iCs/>
                <w:sz w:val="14"/>
                <w:szCs w:val="14"/>
                <w:shd w:val="clear" w:color="auto" w:fill="FFFF00"/>
              </w:rPr>
              <w:t xml:space="preserve"> շարքի ավտոմատ բիոքիմիական վերլուծիչների համար։  Ֆորմատ՝ 24 թեստ/տուփ: Փաթեթավորում՝ NX շարքի վերլուծիչներիի համար նախատեսված։ Նմուշ՝ արյան սիճուկ/պլազմա։  Պահպանման պայմաններ՝ 2-8°C։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Ռեֆերենս լուծույթ Na+K+Cl որոշման համար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"Ռեֆերենս լուծույթ Reference Fluid for Electrolytes Na+K+Cl որոշման համար նախատեսված NX շարքի ավտոմատ բիոքիմիական վերլուծիչների համար։ Ֆորմատ՝ 6x8 մլ: Փաթեթավորում՝ NX շարքի վերլուծիչներիի համար նախատեսվա</w:t>
            </w:r>
            <w:r w:rsidRPr="00131E9C">
              <w:rPr>
                <w:rFonts w:ascii="GHEA Grapalat" w:hAnsi="GHEA Grapalat"/>
                <w:b/>
                <w:bCs/>
                <w:i/>
                <w:iCs/>
                <w:sz w:val="14"/>
                <w:szCs w:val="14"/>
                <w:shd w:val="clear" w:color="auto" w:fill="FFFF00"/>
              </w:rPr>
              <w:t>ծ։ Նմուշ՝ արյան սիճուկ/պլազմա։  Պահպանման պայմաններ՝ 2-8°C։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Ծայրակալներ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"Ծայրակալներ նախատեսված NX շարքի ավտոմատ բիոքիմիական վերլուծիչների աշխատանքի համար։Ֆորմատ՝ 96 </w:t>
            </w:r>
            <w:r w:rsidRPr="00131E9C">
              <w:rPr>
                <w:rFonts w:ascii="GHEA Grapalat" w:hAnsi="GHEA Grapalat"/>
                <w:b/>
                <w:bCs/>
                <w:i/>
                <w:iCs/>
                <w:sz w:val="14"/>
                <w:szCs w:val="14"/>
                <w:shd w:val="clear" w:color="auto" w:fill="FFFF00"/>
              </w:rPr>
              <w:t>հատ/տուփ: Փաթեթավորում՝ NX շարքի վերլուծիչներիի համար նախատեսված։ Նմուշ՝ արյան սիճուկ/պլազմա։ ISO 9001 և ISO 13485 սերտիֆիկատների առկայություն:For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 1,5մլ</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 կափարիչով, նախատեսված NX շար</w:t>
            </w:r>
            <w:r w:rsidRPr="00131E9C">
              <w:rPr>
                <w:rFonts w:ascii="GHEA Grapalat" w:hAnsi="GHEA Grapalat"/>
                <w:b/>
                <w:bCs/>
                <w:i/>
                <w:iCs/>
                <w:sz w:val="14"/>
                <w:szCs w:val="14"/>
                <w:shd w:val="clear" w:color="auto" w:fill="FFFF00"/>
              </w:rPr>
              <w:t>քի ավտոմատ բիոքիմիական վերլուծիչների աշխատանքի համար։ Ֆորմատ՝ 1,5մլ, 100 հատ/տուփ: Փաթեթավորում՝ NX շարքի վերլուծիչներիի համար նախատեսված։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 0,5մլ</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w:t>
            </w:r>
            <w:r w:rsidRPr="00131E9C">
              <w:rPr>
                <w:rFonts w:ascii="GHEA Grapalat" w:hAnsi="GHEA Grapalat"/>
                <w:b/>
                <w:bCs/>
                <w:i/>
                <w:iCs/>
                <w:sz w:val="14"/>
                <w:szCs w:val="14"/>
                <w:shd w:val="clear" w:color="auto" w:fill="FFFF00"/>
              </w:rPr>
              <w:t>տանքային փորձանոթ կափարիչով, նախատեսված NX շարքի ավտոմատ բիոքիմիական վերլուծիչների աշխատանքի համար։ Ֆորմատ՝ 0,5մլ, 100 հատ/տուփ: Փաթեթավորում՝ NX շարքի վերլուծիչներիի համար նախատեսված։ ISO 9001 և ISO 13485 սերտիֆիկատների առկայություն: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Ջերմային թուղթ</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 կափարիչով, նախատեսված NX շարքի ավտոմատ բիոքիմիական վերլուծիչների աշխատանքի համար։ Ֆորմատ՝ 0,5մլ, 100 հատ/տուփ: Փաթեթավորում՝ NX շարքի վերլուծիչներիի համար նախատեսված։ ISO 9001 և ISO 13485 սերտիֆիկատների առ</w:t>
            </w:r>
            <w:r w:rsidRPr="00131E9C">
              <w:rPr>
                <w:rFonts w:ascii="GHEA Grapalat" w:hAnsi="GHEA Grapalat"/>
                <w:b/>
                <w:bCs/>
                <w:i/>
                <w:iCs/>
                <w:sz w:val="14"/>
                <w:szCs w:val="14"/>
                <w:shd w:val="clear" w:color="auto" w:fill="FFFF00"/>
              </w:rPr>
              <w:t>կայություն: For IVD use only"</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31512110/3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հալոգեն լամպ</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Հալոգեն լամպ նախատեսված  նախատեսված NX շարքի ավտոմատ բիոքիմիական վերլուծիչների աշխատանքի համար։ Օրիգինալ: Նոր է, չօգտագործված, գործարանային փաթեթավորմամբ:</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 նախատեսված ACCENT  MC 240 ավտոմատ բիոքիմիական վերլուծիչի համար։ ֆորմատ՝ 8 հատ/տուփ։</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31512110/4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հալոգեն  լամպ</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Հալոգեն լամպ նախատեսված ACCENT MC240 ավտոմատ բիոքիմիական վերլուծիչի համար։ Օրիգինալ: Նոր է, չօգտագործված, գործարանային փա</w:t>
            </w:r>
            <w:r w:rsidRPr="00131E9C">
              <w:rPr>
                <w:rFonts w:ascii="GHEA Grapalat" w:hAnsi="GHEA Grapalat"/>
                <w:b/>
                <w:bCs/>
                <w:i/>
                <w:iCs/>
                <w:sz w:val="14"/>
                <w:szCs w:val="14"/>
                <w:shd w:val="clear" w:color="auto" w:fill="FFFF00"/>
              </w:rPr>
              <w:t>թեթավորմամբ:</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815ACD" w:rsidP="00572007">
            <w:pPr>
              <w:jc w:val="center"/>
              <w:rPr>
                <w:rFonts w:ascii="GHEA Grapalat" w:hAnsi="GHEA Grapalat"/>
                <w:b/>
                <w:bCs/>
                <w:i/>
                <w:iCs/>
                <w:sz w:val="14"/>
                <w:szCs w:val="14"/>
              </w:rPr>
            </w:pPr>
          </w:p>
        </w:tc>
        <w:tc>
          <w:tcPr>
            <w:tcW w:w="1441" w:type="dxa"/>
            <w:vMerge/>
            <w:vAlign w:val="center"/>
          </w:tcPr>
          <w:p w:rsidR="003B2E5D" w:rsidRPr="00131E9C" w:rsidRDefault="00815ACD" w:rsidP="00572007">
            <w:pPr>
              <w:jc w:val="center"/>
              <w:rPr>
                <w:rFonts w:ascii="GHEA Grapalat" w:hAnsi="GHEA Grapalat"/>
                <w:b/>
                <w:bCs/>
                <w:i/>
                <w:iCs/>
                <w:sz w:val="14"/>
                <w:szCs w:val="14"/>
              </w:rPr>
            </w:pPr>
          </w:p>
        </w:tc>
        <w:tc>
          <w:tcPr>
            <w:tcW w:w="1441" w:type="dxa"/>
            <w:vMerge/>
            <w:vAlign w:val="center"/>
          </w:tcPr>
          <w:p w:rsidR="003B2E5D" w:rsidRPr="00131E9C" w:rsidRDefault="00815ACD" w:rsidP="00572007">
            <w:pPr>
              <w:jc w:val="center"/>
              <w:rPr>
                <w:rFonts w:ascii="GHEA Grapalat" w:hAnsi="GHEA Grapalat"/>
                <w:b/>
                <w:bCs/>
                <w:i/>
                <w:iCs/>
                <w:sz w:val="14"/>
                <w:szCs w:val="14"/>
              </w:rPr>
            </w:pPr>
          </w:p>
        </w:tc>
        <w:tc>
          <w:tcPr>
            <w:tcW w:w="1441" w:type="dxa"/>
            <w:vMerge/>
            <w:vAlign w:val="center"/>
          </w:tcPr>
          <w:p w:rsidR="003B2E5D" w:rsidRPr="00131E9C" w:rsidRDefault="00815ACD" w:rsidP="00572007">
            <w:pPr>
              <w:jc w:val="center"/>
              <w:rPr>
                <w:rFonts w:ascii="GHEA Grapalat" w:hAnsi="GHEA Grapalat"/>
                <w:b/>
                <w:bCs/>
                <w:i/>
                <w:iCs/>
                <w:sz w:val="14"/>
                <w:szCs w:val="14"/>
              </w:rPr>
            </w:pPr>
          </w:p>
        </w:tc>
        <w:tc>
          <w:tcPr>
            <w:tcW w:w="1441" w:type="dxa"/>
            <w:vMerge/>
            <w:vAlign w:val="center"/>
          </w:tcPr>
          <w:p w:rsidR="003B2E5D" w:rsidRPr="00131E9C" w:rsidRDefault="00815ACD" w:rsidP="00572007">
            <w:pPr>
              <w:jc w:val="center"/>
              <w:rPr>
                <w:rFonts w:ascii="GHEA Grapalat" w:hAnsi="GHEA Grapalat"/>
                <w:b/>
                <w:bCs/>
                <w:i/>
                <w:iCs/>
                <w:sz w:val="14"/>
                <w:szCs w:val="14"/>
              </w:rPr>
            </w:pP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ք․Վեդի, Գայի </w:t>
            </w:r>
            <w:r w:rsidRPr="00131E9C">
              <w:rPr>
                <w:rFonts w:ascii="GHEA Grapalat" w:hAnsi="GHEA Grapalat"/>
                <w:b/>
                <w:bCs/>
                <w:i/>
                <w:iCs/>
                <w:sz w:val="14"/>
                <w:szCs w:val="14"/>
                <w:shd w:val="clear" w:color="auto" w:fill="FFFF00"/>
              </w:rPr>
              <w:t>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22</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p>
        </w:tc>
        <w:tc>
          <w:tcPr>
            <w:tcW w:w="1441" w:type="dxa"/>
            <w:vMerge w:val="restart"/>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w:t>
            </w:r>
            <w:r w:rsidRPr="00131E9C">
              <w:rPr>
                <w:rFonts w:ascii="GHEA Grapalat" w:hAnsi="GHEA Grapalat"/>
                <w:b/>
                <w:bCs/>
                <w:i/>
                <w:iCs/>
                <w:sz w:val="14"/>
                <w:szCs w:val="14"/>
              </w:rPr>
              <w:t>րը</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815ACD" w:rsidP="00572007">
            <w:pPr>
              <w:jc w:val="center"/>
              <w:rPr>
                <w:rFonts w:ascii="GHEA Grapalat" w:hAnsi="GHEA Grapalat"/>
                <w:b/>
                <w:bCs/>
                <w:i/>
                <w:iCs/>
                <w:sz w:val="14"/>
                <w:szCs w:val="14"/>
              </w:rPr>
            </w:pP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33211240/4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Ռ―մատոիդ ֆակտոր Լատեքս Rematuoid factor-lex /Ռ―մատոիդային ֆակտորների որոշման թեսթ-հավաքածու/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Anti-Streptolizin O /ASO/turbidim.</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33191320/4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Արյուն վերցնելու վակուումային համակարգ գել ակտիվատոր 5մլ</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33141151/2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Վակուտայների  ասեղներ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39831100/5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լվացող նյութեր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33211420/5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Երկաթի որոշման թեսթ հավաքածու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33211310/2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Պրոտրոմբինային ժամանակի որոշման թեստ- հավաքածու PT Liq 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ԱՊՏՏ որոշման թեստ-հավաքածու APTT Liq 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33211460/2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Ֆիբրինոգենի որոշման թեստ-հավաքածու FIB 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Իմիդազոլ IMIDAZOL</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33211290/2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CaCL2 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Կոնտրոլ 1+2 CTRL I and II</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Կյուվետ</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Ջերմային թուղթ</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Na+K+Cl </w:t>
            </w:r>
            <w:r w:rsidRPr="00131E9C">
              <w:rPr>
                <w:rFonts w:ascii="GHEA Grapalat" w:hAnsi="GHEA Grapalat"/>
                <w:b/>
                <w:bCs/>
                <w:i/>
                <w:iCs/>
                <w:sz w:val="14"/>
                <w:szCs w:val="14"/>
                <w:shd w:val="clear" w:color="auto" w:fill="FFFF00"/>
              </w:rPr>
              <w:t>որոշման թեստ-հավաքածու</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Ռեֆերենս լուծույթ Na+K+Cl որոշման համար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18</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33211500/6</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Ծայրակալներ</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 1,5մլ</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 0,5մլ</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Ջերմային թուղթ</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31512110/3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հալոգեն լամպ</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Աշխատանքային փորձանոթ</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31512110/4</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հալոգեն  լամպ</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815AC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7620D5" w:rsidTr="007A2020">
        <w:trPr>
          <w:tblCellSpacing w:w="7" w:type="dxa"/>
          <w:jc w:val="center"/>
        </w:trPr>
        <w:tc>
          <w:tcPr>
            <w:tcW w:w="0" w:type="auto"/>
            <w:vAlign w:val="center"/>
          </w:tcPr>
          <w:p w:rsidR="0038400D" w:rsidRPr="00857ECA" w:rsidRDefault="00815ACD"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ACD" w:rsidRDefault="00815ACD">
      <w:r>
        <w:separator/>
      </w:r>
    </w:p>
  </w:endnote>
  <w:endnote w:type="continuationSeparator" w:id="0">
    <w:p w:rsidR="00815ACD" w:rsidRDefault="0081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ACD" w:rsidRDefault="00815ACD">
      <w:r>
        <w:separator/>
      </w:r>
    </w:p>
  </w:footnote>
  <w:footnote w:type="continuationSeparator" w:id="0">
    <w:p w:rsidR="00815ACD" w:rsidRDefault="00815ACD">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952265" w:rsidRPr="00952265" w:rsidRDefault="008E2770" w:rsidP="00952265">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af2"/>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1991"/>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0D5"/>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5ACD"/>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84CBE-D105-4851-84B4-711B8500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10141</TotalTime>
  <Pages>1</Pages>
  <Words>23651</Words>
  <Characters>134816</Characters>
  <Application>Microsoft Office Word</Application>
  <DocSecurity>0</DocSecurity>
  <Lines>1123</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158151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715</cp:revision>
  <cp:lastPrinted>2018-02-16T07:12:00Z</cp:lastPrinted>
  <dcterms:created xsi:type="dcterms:W3CDTF">2020-06-03T14:33:00Z</dcterms:created>
  <dcterms:modified xsi:type="dcterms:W3CDTF">2026-08-14T08:32:00Z</dcterms:modified>
</cp:coreProperties>
</file>