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ԱՍՀՆ-ԷԱՃԱՊՁԲ-26/60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Գալտագազյան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mariam.galtagazyan@mlsa.am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ԱՍՀՆ-ԷԱՃԱՊՁԲ-26/60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ԱՍՀՆ-ԷԱՃԱՊՁԲ-26/60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mariam.galtagazyan@mlsa.am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և հարակից տեխնիկա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30393510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Դիդակտիկ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16:00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365.91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4.4144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422.04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2026.08.26.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ԱՍՀՆ-ԷԱՃԱՊՁԲ-26/60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ԱՍՀՆ-ԷԱՃԱՊՁԲ-26/60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ԱՍՀՆ-ԷԱՃԱՊՁԲ-26/60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«ԱՍՀՆ-ԷԱՃԱՊՁԲ-26/60»*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աշխատանքի և սոցիալական հարցերի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ԱՍՀՆ-ԷԱՃԱՊՁԲ-26/60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«ԱՍՀՆ-ԷԱՃԱՊՁԲ-26/60»*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աշխատանքի և սոցիալական հարցերի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ԱՍՀՆ-ԷԱՃԱՊՁԲ-26/60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«ԱՍՀՆ-ԷԱՃԱՊՁԲ-26/60»*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ԱՍՀՆ-ԷԱՃԱՊՁԲ-26/60*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ԱՍՀՆ-ԷԱՃԱՊՁԲ-26/60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«ԱՍՀՆ-ԷԱՃԱՊՁԲ-26/60»*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ԱՍՀՆ-ԷԱՃԱՊՁԲ-26/60*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Տարընթերցումներից խուսափելու համար հիմք է ընդունվելու հրավերի հայերեն տարբերակը: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և հարակից տեխնիկա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Դիդակտիկ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օրացույցային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օրացույցային օրվա ընթացքում, բայց ոչ ուշ քան 25.12.2026թ.: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