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2026.08.13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ԱՍՀՆ-ԷԱՃԱՊՁԲ-26/60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труда и социальных вопросов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Площадь Республики Дом Правительства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16:00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Մարիամ Գալտագազյան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mariam.galtagazyan@mlsa.am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010300124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труда и социальных вопросов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ԱՍՀՆ-ԷԱՃԱՊՁԲ-26/60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2026.08.13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труда и социальных вопросов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ԱՍՀՆ-ԷԱՃԱՊՁԲ-26/60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mariam.galtagazyan@mlsa.am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и сопутствующая техника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30393510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Дидактические материалы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16:00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365.91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4.4144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422.04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2026.08.26. 16:00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ԱՍՀՆ-ԷԱՃԱՊՁԲ-26/60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ԱՍՀՆ-ԷԱՃԱՊՁԲ-26/60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ԱՍՀՆ-ԷԱՃԱՊՁԲ-26/60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ԱՍՀՆ-ԷԱՃԱՊՁԲ-26/60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труда и социальных вопросов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"ԱՍՀՆ-ԷԱՃԱՊՁԲ-26/60"*</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труда и социальных вопросов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ԱՍՀՆ-ԷԱՃԱՊՁԲ-26/60</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"ԱՍՀՆ-ԷԱՃԱՊՁԲ-26/60"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ԱՍՀՆ-ԷԱՃԱՊՁԲ-26/60*.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ԱՍՀՆ-ԷԱՃԱՊՁԲ-26/60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"ԱՍՀՆ-ԷԱՃԱՊՁԲ-26/60"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ԱՍՀՆ-ԷԱՃԱՊՁԲ-26/60*.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ԱՍՀՆ-ԷԱՃԱՊՁԲ-26/60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Во избежание разночтений за основу будет принята армянская версия приглашения.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и сопутствующая техника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Дидактические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прилагаемом файле.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населённый пункт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выделения финансовых средств — в течение 60 календарных дней со дня вступления в силу соглашения, заключаемого между сторонами, но не позднее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населённый пункт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выделения финансовых средств — в течение 60 календарных дней со дня вступления в силу соглашения, заключаемого между сторонами, но не позднее 25.12.2026 г.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