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ԷԱՃԱՊՁԲ-2026/Է-55  ծածկագրով կենցաղային և հանրային սննդի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010 59 63 00, 010 59 65 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ԷԱՃԱՊՁԲ-2026/Է-55  ծածկագրով կենցաղային և հանրային սննդի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ԷԱՃԱՊՁԲ-2026/Է-55  ծածկագրով կենցաղային և հանրային սննդի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ԷԱՃԱՊՁԲ-2026/Է-55  ծածկագրով կենցաղային և հանրային սննդի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59,5x59,5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ԷԱՃԱՊՁԲ-2026/Է-55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ԷԱՃԱՊՁԲ-2026/Է-55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ըստ տեխնիկական բնեւթագրով սահմանված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չգազավորված, ակտիվացված ածխի ֆիլտրով քլորազտում անցած, մանրէազերծված, 19լ տարողությամբ սննդային պլաստմասե տարաներով (ներկառուցված բռնակով), խցանին փակցված  համապատասխան մակնիշի պիտակ և ամրացված պոլիէթիլենային թափանցիկ փականով (հիգիենիկ կնիքով),  նախատեսված ստացիոնար դիսպենսերների համար (ընդհանուր քանակություն՝ 200 հատ)։                                                                     
pH՝ 7.0-7.8,                                                                                         
Չոր մնացորդ՝ ոչ ավել 250 մգ/լ,
Ընդհանուր կոշտություն՝ «2։                                                           
Ընդհանուր հանքայնացում՝ 0.1–0.5 գ/լ (ամենօրյա օգտագործման համար)։                                                                   
Անվտանգությունն` ըստ 2-III-4,9-01-2010 հիգիենիկ նորմատիվների, մակնշումը՝ ««Սննդամթերքի անվտանգության մասին»» ՀՀ օրենքի 8-րդ հոդվածի։ Պիտանելիության ժամկետը մատակարարման պահին առնվազն՝ 12 ամիս: Շշի վրա պետք է նշված լինեն արտադրանքի անվանումը, տեսակը, հիմնական անիոնների և կատիոնների պարունակությունը, պահպանման պայմանները և պիտանելիության ժամկետը և այլ ցուցանիշներ): Պայմանագիրն ուժի մեջ մտնելուց 20 օր հետո (3 օրվա ընթացքում) ՀՀ ՆԳՆ-ում  և ենթակա ստորաբաժանումներում տեղադրել 5 հատ խմելու ջրի սարք: Պայմանագրի շրջանակներում  կատարել 5 խմելու ջրի սարքի տեխնիկական սպասարկում և մաքրում: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Պատվիրատուն պահանջն առաջանալուց ծանուցում է կատարողի կողմից տրամադրված հեռախոսակապի միջոցով (զանգ, հաղորդագրություն) կամ  էլեկտրոնային փոստի հասցեին։ Կատարողը ծանուցումն ստանալու օրվանից 2 աշխատանքային օրվա ընթացքում մատակարարում է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չգազավորված, ակտիվացված ածխի ֆիլտրով քլորազտում անցած, մանրէազերծված, 0.5լ տարողությամբ սննդային պլաստիկե տարաներով (ընդհանուր քանակություն՝ 6000 հատ)։                                                      
pH՝ 7.0-7.8,                          
Չոր մնացորդ՝ ոչ ավել 250 մգ/լ,
Ընդհանուր կոշտություն՝ «2։                                                          
Ընդհանուր հանքայնացում՝ 0.1–0.5 գ/լ (ամենօրյա օգտագործման համար)                                                                   
Անվտանգությունն` ըստ 2-III-4,9-01-2010 հիգիենիկ նորմատիվների, մակնշումը՝ ««Սննդամթերքի անվտանգության մասին»» ՀՀ օրենքի 8-րդ հոդվածի: Պիտանելիության ժամկետը մատակարարման պահին առնվազն՝ 12 ամիս: Շշի վրա պետք է նշված լինեն արտադրանքի անվանումը, տեսակը, հիմնական անիոնների և կատիոնների պարունակությունը, պահպանման պայմանները և պիտանելիության ժամկետը և այլ ցուցանիշներ):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Պատվիրատուն պահանջն առաջանալուց ծանուցում է կատարողի կողմից տրամադրված հեռախոսակապի միջոցով (զանգ, հաղորդագրություն) կամ  էլեկտրոնային փոստի հասցեին։ Կատարողը ծանուցումն ստանալու օրվանից 2 աշխատանքային օրվա ընթացքում մատակարարում է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փայտե հղկված կամ ներկված կոթով, պատրաստված սորգո բույսի բարձր կոշտության ցողուններից, երկարությունն առնվազն՝ 110 սմ, ավլող մասի լայնությունն առնվազն՝ 30 սմ, երկարությունն առնվազն՝ 32 սմ, ուղղանկյուն խիտ գործվածքով,  կարված առնվազն՝ 5 տեղից, փայտե կոթին ամրացված մետաղալարով և մեխով (կամ պտուտակով)։ Նախատեսված է մեծ տարածքները տերևներց, ավազից, փոքր քարերից մաքրելու համար։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սարք քամիչ դույլով, ձողով, ամրացվող միկրոֆիբրե լաթով 
Դույլի նյութը՝ թերմոպլաստիկ,  
Դույլի տարողությունն առնվազն՝ 10լ, 
Ցանցավոր քամիչի պտտման մեխանիզմը՝ ցենտրիֆուգ (թմբուկ) դույլի մեջ, 
Ձողի  երկարությունն առանց լաթի՝ առնվազն 130 սմ, նյութը՝ թերմոպլաստիկ կամ չժանգոտվող մետաղ
Lաթի (միկրոֆիբրայի) տրամագիծն առնվազն՝ 30 սմ, 
Լրակազմի քաշն առնվազն՝ 850գ։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նախատեսված տերևներ, կտրված խոտ և թեթև աղբ հավաքելու համար, նյութը՝ պլաստմասա (առաջնային առնվազն` 0.940գ/սմ3 խտության պոլիէթիլեն կամ պոլիպրոպիլեն), մետաղական օղակով, աշխատանքային մասի երկարությունն առնվազն՝ 48 սմ, ատամիկների քանակն առնվազն՝ 14, բարձրությունն առնվազն՝ 8 սմ, բռնակը՝ կլորավուն, փայտե լավ հղկված (ողորկ մակերևույթով) կամ այլումինե,  երկարությունն առնվազն 130 սմ,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և գոգաթիակ ձողերով միմյանց ամրանալու հնարավորությամբ։ Ձողերի երկարություններն առնվազն՝ 95սմ, նյութը՝ թեթև մետաղ կամ պլաստիկ։ Բռնակները՝ պլաստմասսայից կամ ռետինապատ։ Գոգաթիակի հավաքող եզրն առնվազն՝ 27 սմ, ռետինապատ, խորությունն առնվազն՝ 18 սմ։ Ավելի ավլող մասի լայնությունն առնվազն՝ 25 սմ։ Ավելի մազիկների երկարությունն առնվազն՝ 12 սմ։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59,5x59,5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Էներգախնայող (LED) լուսացիր՝ թափանցիկ միկրոպրիզմային, առաստաղի արտաքին տեղադրման,   սպիտակ գույնի մետաղական շրջանակով, չափսերը՝ ԼxԵ 595x595 մմ (+/-5) մմ, հաստությունը՝ 15-30 մմ, 
Հզորությունն առնվազն՝ 36 Վտ, 3500-4000 Կելվին, լուսային հոսքը՝ առնվազն 2800 լյումեն։ Աշխատանքային ջերմաստիճանը -20-ից +40 °C, աշխատանքային ժամկետը՝ 35000 ժամից ոչ պակաս։ Նմուշը նախապես համաձայնեցնել Պատվիրատուի հետ։   
Փաթեթավորումը՝ գործարանային, պիտակավորված: Պիտակի վրա նշվում է արտադրողի անվանումը և տեխնիկական պայմանները: 
Երաշխիքային ժամկետ առնվազն՝ 12 ամիս մատակարարաման պահից։ Երաշխիքային սպասարկումը 48 ժամվա ընթացքում՝ մատակարարի կողմից։ Մատակարարման ժամանակ տրվում են մատակարարված քանակին համապատասխան երաշխիքային կտրոններ: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առնվազն՝ եռաշերտ, 50 մետրանոց, նախատեսված այգիներում ոռոգման աշխատանքների համար։ Արտաքին և ներքին շերտերի նյութը՝ թերմոպլաստիկ էլաստոմեր՝ TPE, կամ պոլիվինիլքլորիդ (սննդյին) կամ համարժեք այլ նյութից։ Արտաքին շերտն ապահովում է պաշտպանություն ուլտրամանուշակագույն (ՈւՄ) ճառագայթներից և սաստիկ ցրտից, միջին` ամրանավորված շերտը (պոլիամիդային կամ պոլիէսթերային կամ համարժեք այլ նյութի թելերի շեղանկյունաձև հյուսվածք)  պահպանում է խողովակի ձևը, պաշտպանում է այն պատռվածքներից: 
Տրամագիծը՝ 3/4 դույմ (19մմ), 
Աշխատանքային ճնշումն առնվազն՝ 6 մթն., 
Առաձգականության պահպանում՝ առնվազն՝ -5°C-ից մինչև +50°C,
Նոր գործարանային փաթեթավորմամբ, վրան նշումներ՝ արտադրողի, արտադրության, պիտանելիության ժամկետի, տեխնիկական պայմանների, պարամետրերի վերաբերյալ, 50 մետրի քաշը՝ 10.0-15 կգ։ 
Երաշխիքային ժամկետ՝ առնվազն 12 ամիս՝ մատակարարման պահից։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Ընդհանուր քանակը՝ 4 հատ (50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բանվորական (հնգամատ, տրիկոտաժ) ափի հատվածը ամբողջական, իսկ վերին հատվածը ամբողջական կամ մասնակի պատված լատեքսային կամ նիտրիլային ծածկույթով, XL (10) չափի, 1 զույգն առնվազն՝ 42գ․։ Նոր, գործարանային արտադրության, չափսի և այլ պարամետրերի վերաբերյալ նշումների առկայություն։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գլանափաթեթավորված, 25լ, 15 միկրոնից ոչ պակաս: Գործարանային փաթեթավորմամբ՝ փաթեթի մեջ՝ 10-50 հատ։ Պիտակի վրա նշումներ՝ արտադրողի, արտադրության,  տեխնիկական պայմանների վերաբերյալ: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գլանափաթեթավորված, 35 լ, բռնակներով, 30 միկրոնից ոչ պակաս։ Գործարանային փաթեթավորմամբ՝ փաթեթի մեջ՝ 10-50 հատ։ Պիտակի վրա նշումներ՝ արտադրողի, արտադրության, տեխնիկական պայմանների վերաբերյալ: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գլանափաթեթավորված, 60լ, բռնակներով, 30 միկրոնից ոչ պակաս։ Գործարանային փաթեթավորմամբ՝ փաթեթի մեջ՝ 10-50 հատ։ Պիտակի վրա նշումներ՝ արտադրողի, արտադրության, տեխնիկական պայմանների վերաբերյալ: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դյուբել մետաղական պտուտակով` 6*40։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և հայելային մակերեսներ մաքրող միջոց՝ 500մլ-ոց աէրոզոլային տիպի տարայով, չի թողնում հետքեր։ Բաղադրությունը՝ ջուր, իզոպրոպիլ սպիրտի և/կամ անուշադրի սպիրտի պարունակություն (ոչ պակաս քան` 5%), ՄԱՆ-երի քանակը ոչ ավել քան` 5%, գունանյութ, բուրավետիչներ։ Փաթեթավորումը՝ գործարանային, պիտակավորված: Տուփի վրա նշումներ՝ արտադրողի, արտադրության, բաղադրության, պիտանելիության ժամկետի, տեխնիկական պայմանների վերաբերյալ: Պիտանելիության ժամկետը մատակարարման պահին առնվազն՝ 24 ամիս: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ախտահանող հեղուկ՝ ունիվերսալ ժավել։ Գույնը՝ դեղնականաչավուն, թույլ քլորի հոտով: Ակտիվ քլորի զանգվածային մասը 50գ/դմ3–ից ոչ  պակաս: Նատրիումի հիդրօքսիդի զանգվածային մասը 20 գ/դմ3–ից ոչ պակաս, ջրածնային իոնների խտությունը՝ PH 10-12։  Նախատեսված է բամբակե, վուշե գործվածքները սպիտակեցնելու, կեղտաբծերը հեռացնելու համար, արծնապատված, ճենապակյա, հախճապակյա սպասքը, երեսպատման սալիկները, զուգարանակոնքերը և աղբամանները լվանալու և ախտահանելու համար: Նախատեսված է նաև կիսաավտոմատ և ավտոմատ լվացքի մեքենաների համար: Բարձր ճնշման պոլիէթիլենային 1-5 լիտրանոց տարաներով, տարայի պատի հաստությունն առնվազն` 1.2մմ: Յուրաքանչյուրը՝ գործարանային պիտակավորված, վրան նշումներ, անվանման, քաշի,  բաղադրության,  տեխնիկական պայմաններ, պիտանելիության ժամկետի և արտադրողի վերաբերյալ /հասցե, հեռախոս, էլ. փոստ/։ Մատակարարման պահին պիտանելիության ժամկետի առկայություն առնվազն` 18 ամիս: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ինքնահահպման պտուտակ պատուհանի պրոֆիլի համար, շլյապա/գլխիկ, ծայրը՝ գայլիկոնակերպ, մետրիկականին մոտ, բարձր ճշգրտության պտուտակաթելով մետաղի համար, նախատեսված են պլաստմասե պրոֆիլները ամրապնդող տարրերով (ամրապնդող պրոֆիլներ) միացնելու համար: Կարելի է պտուտակավորել գործիքով՝ առանց նախնական փորման։
Տրամագիծը՝  4.2 մմ
Երկարությունը՝ 13 մմ։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ինքնահահպման պտուտակ՝ թաքնված գլխիկով, տրամագիծը՝  3․5 մմ, երկարությունը՝ 16 մմ։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ֆոսֆատացված, մետաղական ինքնահահպման պտուտակ՝ գիպսակարտոնե թիթեղների վրա մետաղական պրոֆիլների ամրացման համար: 
Տրամագիծը՝  3․5 մմ,
Երկարությունը՝ 25 մմ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ինքնահահպման պտուտակ` թաքնված գլխիկով
Տրամագիծը՝ 5.0 մմ
Երկարությունը՝ 40 մմ: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oր հետո, Պատվիրատուի մոտ անհրաժեշտություն առաջանալու դեպքում (2 օրվա ընթացքում) ըստ պահանջի, մինչև ստանձնած պարտավորությունների կատարումը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Պատվիրատուի  մոտ անհրաժեշտություն առաջանալու դեպքում (2 օրվա ընթացքում) ըստ պահանջի , մինչև ստանձնած պարտավորությունների կատարումը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59,5x59,5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