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15F" w:rsidRPr="0095668A" w:rsidRDefault="000A715F" w:rsidP="000A715F">
      <w:pPr>
        <w:jc w:val="center"/>
        <w:rPr>
          <w:rFonts w:ascii="GHEA Grapalat" w:hAnsi="GHEA Grapalat"/>
          <w:b/>
          <w:u w:val="single"/>
          <w:lang w:val="en-US"/>
        </w:rPr>
      </w:pPr>
      <w:proofErr w:type="spellStart"/>
      <w:r w:rsidRPr="0095668A">
        <w:rPr>
          <w:rFonts w:ascii="GHEA Grapalat" w:hAnsi="GHEA Grapalat"/>
          <w:b/>
          <w:u w:val="single"/>
          <w:lang w:val="en-US"/>
        </w:rPr>
        <w:t>Տեխնիկական</w:t>
      </w:r>
      <w:proofErr w:type="spellEnd"/>
      <w:r w:rsidRPr="0095668A">
        <w:rPr>
          <w:rFonts w:ascii="GHEA Grapalat" w:hAnsi="GHEA Grapalat"/>
          <w:b/>
          <w:u w:val="single"/>
          <w:lang w:val="en-US"/>
        </w:rPr>
        <w:t xml:space="preserve"> </w:t>
      </w:r>
      <w:proofErr w:type="spellStart"/>
      <w:r w:rsidRPr="0095668A">
        <w:rPr>
          <w:rFonts w:ascii="GHEA Grapalat" w:hAnsi="GHEA Grapalat"/>
          <w:b/>
          <w:u w:val="single"/>
          <w:lang w:val="en-US"/>
        </w:rPr>
        <w:t>բնութագիր</w:t>
      </w:r>
      <w:proofErr w:type="spellEnd"/>
    </w:p>
    <w:p w:rsidR="000A715F" w:rsidRPr="0095668A" w:rsidRDefault="000A715F" w:rsidP="000A715F">
      <w:pPr>
        <w:jc w:val="center"/>
        <w:rPr>
          <w:rFonts w:ascii="GHEA Grapalat" w:hAnsi="GHEA Grapalat"/>
          <w:b/>
          <w:lang w:val="af-ZA"/>
        </w:rPr>
      </w:pPr>
      <w:r w:rsidRPr="0095668A">
        <w:rPr>
          <w:rFonts w:ascii="GHEA Grapalat" w:hAnsi="GHEA Grapalat"/>
          <w:b/>
          <w:lang w:val="hy-AM"/>
        </w:rPr>
        <w:t>Ջրվեժի համայնքապետարանի</w:t>
      </w:r>
      <w:r w:rsidRPr="0095668A">
        <w:rPr>
          <w:rFonts w:ascii="GHEA Grapalat" w:hAnsi="GHEA Grapalat"/>
          <w:b/>
          <w:lang w:val="af-ZA"/>
        </w:rPr>
        <w:t xml:space="preserve"> </w:t>
      </w:r>
      <w:r w:rsidRPr="0095668A">
        <w:rPr>
          <w:rFonts w:ascii="GHEA Grapalat" w:hAnsi="GHEA Grapalat"/>
          <w:b/>
          <w:lang w:val="hy-AM"/>
        </w:rPr>
        <w:t>կարիքների</w:t>
      </w:r>
      <w:r w:rsidRPr="0095668A">
        <w:rPr>
          <w:rFonts w:ascii="GHEA Grapalat" w:hAnsi="GHEA Grapalat"/>
          <w:b/>
          <w:lang w:val="af-ZA"/>
        </w:rPr>
        <w:t xml:space="preserve"> </w:t>
      </w:r>
      <w:r w:rsidRPr="0095668A">
        <w:rPr>
          <w:rFonts w:ascii="GHEA Grapalat" w:hAnsi="GHEA Grapalat"/>
          <w:b/>
          <w:lang w:val="hy-AM"/>
        </w:rPr>
        <w:t>համար</w:t>
      </w:r>
      <w:r w:rsidRPr="0095668A">
        <w:rPr>
          <w:rFonts w:ascii="GHEA Grapalat" w:hAnsi="GHEA Grapalat"/>
          <w:b/>
          <w:lang w:val="af-ZA"/>
        </w:rPr>
        <w:t xml:space="preserve"> ճանապարհն ավլող փոշեկուլ մեքենաների</w:t>
      </w:r>
    </w:p>
    <w:p w:rsidR="002A7678" w:rsidRPr="0095668A" w:rsidRDefault="0092269A" w:rsidP="000A715F">
      <w:pPr>
        <w:rPr>
          <w:rFonts w:ascii="Arial" w:hAnsi="Arial" w:cs="Arial"/>
          <w:sz w:val="23"/>
          <w:szCs w:val="23"/>
          <w:shd w:val="clear" w:color="auto" w:fill="FFFFFF"/>
          <w:lang w:val="hy-AM"/>
        </w:rPr>
      </w:pP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- 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Overall Dimensions |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Ընդհանուր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չափսեր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: 4700 × 1440 × 2160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մմ</w:t>
      </w:r>
      <w:proofErr w:type="spellEnd"/>
      <w:r w:rsidR="00F340F5"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  ±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>10%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br/>
        <w:t xml:space="preserve">- Container Dimensions |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Կոնտեյների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չափսեր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: 2030 × 1350 × 1350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մմ</w:t>
      </w:r>
      <w:proofErr w:type="spellEnd"/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>±10%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br/>
        <w:t xml:space="preserve">- Wheelbase |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Անվաբազա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: 1090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մմ</w:t>
      </w:r>
      <w:proofErr w:type="spellEnd"/>
      <w:r w:rsidR="00F340F5"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 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>±10%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br/>
        <w:t xml:space="preserve">- Axle Base |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Առանցքային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բազա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 (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տրանսպորտային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միջոցի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առանցքների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հեռավորություն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): 2120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մմ</w:t>
      </w:r>
      <w:proofErr w:type="spellEnd"/>
      <w:r w:rsidR="00F340F5"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 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>±10%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br/>
        <w:t xml:space="preserve">- Ground Clearance |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Ճանապարհային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լուսանցք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 (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կլիրենս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): 180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մմ</w:t>
      </w:r>
      <w:proofErr w:type="spellEnd"/>
      <w:r w:rsidR="00F340F5"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 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>±10%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br/>
        <w:t xml:space="preserve">- Curb Weight |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Սեփական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քաշ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 (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n-US"/>
        </w:rPr>
        <w:t>սարքավորված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af-ZA"/>
        </w:rPr>
        <w:t xml:space="preserve"> masses):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 1950 կգ</w:t>
      </w:r>
      <w:r w:rsidR="00F340F5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 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hy-AM"/>
        </w:rPr>
        <w:t>±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10%</w:t>
      </w:r>
    </w:p>
    <w:p w:rsidR="003E08A5" w:rsidRPr="0095668A" w:rsidRDefault="0092269A">
      <w:pPr>
        <w:rPr>
          <w:rFonts w:ascii="Arial" w:hAnsi="Arial" w:cs="Arial"/>
          <w:sz w:val="23"/>
          <w:szCs w:val="23"/>
          <w:shd w:val="clear" w:color="auto" w:fill="FFFFFF"/>
          <w:lang w:val="hy-AM"/>
        </w:rPr>
      </w:pP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- Driving Speed | Ընթացքի արագություն: ≤ 28 կմ/ժ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hy-AM"/>
        </w:rPr>
        <w:t>±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10%</w:t>
      </w: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- Working Speed | Աշխատանքային արագություն: ≤ 6 կմ/ժ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hy-AM"/>
        </w:rPr>
        <w:t>±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10%</w:t>
      </w: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- Minimum Turning Radius | Շրջադարձի նվազագույն շառավիղ: 4 մ</w:t>
      </w:r>
      <w:r w:rsidR="00F340F5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 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hy-AM"/>
        </w:rPr>
        <w:t>±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10%</w:t>
      </w: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- Front Brush Diameter | Առջևի խոզանակի տրամագիծ: 600 մմ</w:t>
      </w:r>
      <w:r w:rsidR="00F340F5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 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hy-AM"/>
        </w:rPr>
        <w:t>±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10%</w:t>
      </w: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- Middle Brush Diameter | Մեջտեղի խոզանակի տրամագիծ: 400 մմ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hy-AM"/>
        </w:rPr>
        <w:t>±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10%</w:t>
      </w: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- Maximum Climbing Gradient | Առավելագույն թեքության հաղթահարում: ≤ 15°</w:t>
      </w: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- Working Time | Աշխատանքային ժամանակ: 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≥ 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7  ժամ</w:t>
      </w: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- Full Load Working Time | Աշխատանքային ժամանակ լրիվ բեռնվածությամբ: ≤ 3.5 ժամ</w:t>
      </w: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- Water Tank Capacity | Ջրի բակի տարողություն: 900 Լ</w:t>
      </w:r>
      <w:r w:rsidR="00F340F5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 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hy-AM"/>
        </w:rPr>
        <w:t>±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10%</w:t>
      </w: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- Garbage Bin Capacity | Աղբամանի տարողություն: 1600 Լ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hy-AM"/>
        </w:rPr>
        <w:t>±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10%</w:t>
      </w:r>
      <w:r w:rsidR="002A7678" w:rsidRPr="0095668A">
        <w:rPr>
          <w:rFonts w:ascii="Arial" w:hAnsi="Arial" w:cs="Arial"/>
          <w:sz w:val="23"/>
          <w:szCs w:val="23"/>
          <w:lang w:val="hy-AM"/>
        </w:rPr>
        <w:t xml:space="preserve"> </w:t>
      </w: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- Working Width | Աշխատանքային լայնություն: 2300 մմ 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hy-AM"/>
        </w:rPr>
        <w:t>±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10% 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(մաքրում) / 1100 մմ 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hy-AM"/>
        </w:rPr>
        <w:t>±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10%</w:t>
      </w:r>
      <w:r w:rsidR="00F340F5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(մաքրում և լվացում)</w:t>
      </w: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- Max. Gradeability | Առավելագույն թեքահարթության հաղթահարում: 42°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hy-AM"/>
        </w:rPr>
        <w:t>±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10%</w:t>
      </w: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- Battery Capacity | Մարտկոցի տարողություն: 72V 300Ah Լիթիումային մարտկոց</w:t>
      </w: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- Motor | Շարժիչ: 72V 7500W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hy-AM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10%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 AC Motor</w:t>
      </w: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- Suction motor (listed with charger specs) | Ներծծող շարժիչ/լիցքավորիչ: 220V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hy-AM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10%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 Ներկառուցված "խելացի" լիցքավորիչ</w:t>
      </w: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- Charging Time | Լիցքավորման ժամանակ: 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≤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 8 ժամ</w:t>
      </w: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- Hydraulic Power | Հիդրավլիկ հզորություն: 800W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hy-AM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10%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 Անխոզանակ շարժիչ</w:t>
      </w: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- Suction Cup | Ներծծող համակարգ/գլխիկ: 1100մմ</w:t>
      </w:r>
      <w:r w:rsidR="00F340F5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 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hy-AM"/>
        </w:rPr>
        <w:t>±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10%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Կենտրոնական տեղադրման երկանցք ներծծող համակարգ</w:t>
      </w: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- Fan | Օդափոխիչ/Վենտիլյատոր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: 72V 5000W 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hy-AM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10%  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DC Հաստատուն մագնիսներով սինխրոն հողմային տուրբին</w:t>
      </w:r>
      <w:r w:rsidRPr="0095668A">
        <w:rPr>
          <w:rFonts w:ascii="Arial" w:hAnsi="Arial" w:cs="Arial"/>
          <w:sz w:val="23"/>
          <w:szCs w:val="23"/>
          <w:lang w:val="hy-AM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- High-pressure pump | Բարձր ճնշման պոմպ: 72V 5500kW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 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hy-AM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10% 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 Էլեկտրական բարձր ճնշման պոմպ</w:t>
      </w:r>
    </w:p>
    <w:p w:rsidR="003E08A5" w:rsidRPr="009C1BF5" w:rsidRDefault="003E08A5" w:rsidP="003E08A5">
      <w:pPr>
        <w:rPr>
          <w:rFonts w:ascii="GHEA Grapalat" w:hAnsi="GHEA Grapalat"/>
          <w:bCs/>
          <w:i/>
          <w:iCs/>
          <w:szCs w:val="20"/>
          <w:u w:val="single"/>
          <w:lang w:val="hy-AM"/>
        </w:rPr>
      </w:pPr>
      <w:r w:rsidRPr="009C1BF5">
        <w:rPr>
          <w:rFonts w:ascii="GHEA Grapalat" w:hAnsi="GHEA Grapalat"/>
          <w:bCs/>
          <w:i/>
          <w:iCs/>
          <w:szCs w:val="20"/>
          <w:u w:val="single"/>
          <w:lang w:val="hy-AM"/>
        </w:rPr>
        <w:t>Ամբողջությամբ նոր, չօգտագործված:</w:t>
      </w:r>
    </w:p>
    <w:p w:rsidR="003E08A5" w:rsidRPr="009C1BF5" w:rsidRDefault="003E08A5" w:rsidP="003E08A5">
      <w:pPr>
        <w:rPr>
          <w:rFonts w:ascii="GHEA Grapalat" w:hAnsi="GHEA Grapalat"/>
          <w:bCs/>
          <w:i/>
          <w:iCs/>
          <w:szCs w:val="20"/>
          <w:u w:val="single"/>
          <w:lang w:val="hy-AM"/>
        </w:rPr>
      </w:pPr>
      <w:r w:rsidRPr="009C1BF5">
        <w:rPr>
          <w:rFonts w:ascii="GHEA Grapalat" w:hAnsi="GHEA Grapalat"/>
          <w:bCs/>
          <w:i/>
          <w:iCs/>
          <w:szCs w:val="20"/>
          <w:u w:val="single"/>
          <w:lang w:val="hy-AM"/>
        </w:rPr>
        <w:t>Արտադրման տարեթիվը 2025թ.-2026թ.:</w:t>
      </w:r>
    </w:p>
    <w:p w:rsidR="003E08A5" w:rsidRPr="009C1BF5" w:rsidRDefault="003E08A5" w:rsidP="003E08A5">
      <w:pPr>
        <w:rPr>
          <w:rFonts w:ascii="GHEA Grapalat" w:hAnsi="GHEA Grapalat"/>
          <w:bCs/>
          <w:i/>
          <w:iCs/>
          <w:szCs w:val="20"/>
          <w:u w:val="single"/>
          <w:lang w:val="hy-AM"/>
        </w:rPr>
      </w:pPr>
      <w:r w:rsidRPr="009C1BF5">
        <w:rPr>
          <w:rFonts w:ascii="GHEA Grapalat" w:hAnsi="GHEA Grapalat"/>
          <w:bCs/>
          <w:i/>
          <w:iCs/>
          <w:szCs w:val="20"/>
          <w:u w:val="single"/>
          <w:lang w:val="hy-AM"/>
        </w:rPr>
        <w:t xml:space="preserve">Երաշխիքային ժամկետ առնվազն մեկ տարի: </w:t>
      </w:r>
    </w:p>
    <w:p w:rsidR="00EA1853" w:rsidRPr="009C1BF5" w:rsidRDefault="00433FCE" w:rsidP="003E08A5">
      <w:pPr>
        <w:rPr>
          <w:rFonts w:ascii="GHEA Grapalat" w:hAnsi="GHEA Grapalat"/>
          <w:bCs/>
          <w:i/>
          <w:sz w:val="18"/>
          <w:szCs w:val="18"/>
          <w:u w:val="single"/>
          <w:lang w:val="hy-AM"/>
        </w:rPr>
      </w:pPr>
      <w:r w:rsidRPr="009C1BF5">
        <w:rPr>
          <w:rFonts w:ascii="GHEA Grapalat" w:hAnsi="GHEA Grapalat"/>
          <w:bCs/>
          <w:i/>
          <w:iCs/>
          <w:szCs w:val="20"/>
          <w:u w:val="single"/>
          <w:lang w:val="hy-AM"/>
        </w:rPr>
        <w:t>Մատակարարման ժամկետը -պ</w:t>
      </w:r>
      <w:r w:rsidR="00EA1853" w:rsidRPr="009C1BF5">
        <w:rPr>
          <w:rFonts w:ascii="GHEA Grapalat" w:hAnsi="GHEA Grapalat"/>
          <w:bCs/>
          <w:i/>
          <w:iCs/>
          <w:szCs w:val="20"/>
          <w:u w:val="single"/>
          <w:lang w:val="hy-AM"/>
        </w:rPr>
        <w:t>այմանագիրն ուժի մեջ մտնելու օրվանից հաշված 90 օրացու</w:t>
      </w:r>
      <w:r w:rsidR="00C153E6" w:rsidRPr="009C1BF5">
        <w:rPr>
          <w:rFonts w:ascii="GHEA Grapalat" w:hAnsi="GHEA Grapalat"/>
          <w:bCs/>
          <w:i/>
          <w:iCs/>
          <w:szCs w:val="20"/>
          <w:u w:val="single"/>
          <w:lang w:val="hy-AM"/>
        </w:rPr>
        <w:t>յ</w:t>
      </w:r>
      <w:r w:rsidR="00EA1853" w:rsidRPr="009C1BF5">
        <w:rPr>
          <w:rFonts w:ascii="GHEA Grapalat" w:hAnsi="GHEA Grapalat"/>
          <w:bCs/>
          <w:i/>
          <w:iCs/>
          <w:szCs w:val="20"/>
          <w:u w:val="single"/>
          <w:lang w:val="hy-AM"/>
        </w:rPr>
        <w:t>ցային օր</w:t>
      </w:r>
      <w:r w:rsidR="000871B6" w:rsidRPr="009C1BF5">
        <w:rPr>
          <w:rFonts w:ascii="GHEA Grapalat" w:hAnsi="GHEA Grapalat"/>
          <w:bCs/>
          <w:i/>
          <w:iCs/>
          <w:szCs w:val="20"/>
          <w:u w:val="single"/>
          <w:lang w:val="hy-AM"/>
        </w:rPr>
        <w:t>:</w:t>
      </w:r>
    </w:p>
    <w:p w:rsidR="006B76EB" w:rsidRDefault="006B76EB" w:rsidP="00433FCE">
      <w:pPr>
        <w:jc w:val="center"/>
        <w:rPr>
          <w:rFonts w:ascii="Arial" w:hAnsi="Arial" w:cs="Arial"/>
          <w:b/>
          <w:sz w:val="23"/>
          <w:szCs w:val="23"/>
          <w:shd w:val="clear" w:color="auto" w:fill="FFFFFF"/>
          <w:lang w:val="es-ES"/>
        </w:rPr>
      </w:pPr>
    </w:p>
    <w:p w:rsidR="006B76EB" w:rsidRDefault="006B76EB" w:rsidP="00433FCE">
      <w:pPr>
        <w:jc w:val="center"/>
        <w:rPr>
          <w:rFonts w:ascii="Arial" w:hAnsi="Arial" w:cs="Arial"/>
          <w:b/>
          <w:sz w:val="23"/>
          <w:szCs w:val="23"/>
          <w:shd w:val="clear" w:color="auto" w:fill="FFFFFF"/>
          <w:lang w:val="es-ES"/>
        </w:rPr>
      </w:pPr>
    </w:p>
    <w:p w:rsidR="00433FCE" w:rsidRPr="0095668A" w:rsidRDefault="00433FCE" w:rsidP="00433FCE">
      <w:pPr>
        <w:jc w:val="center"/>
        <w:rPr>
          <w:rFonts w:ascii="Arial" w:hAnsi="Arial" w:cs="Arial"/>
          <w:b/>
          <w:sz w:val="23"/>
          <w:szCs w:val="23"/>
          <w:shd w:val="clear" w:color="auto" w:fill="FFFFFF"/>
          <w:lang w:val="es-ES"/>
        </w:rPr>
      </w:pPr>
      <w:proofErr w:type="spellStart"/>
      <w:r w:rsidRPr="0095668A">
        <w:rPr>
          <w:rFonts w:ascii="Arial" w:hAnsi="Arial" w:cs="Arial"/>
          <w:b/>
          <w:sz w:val="23"/>
          <w:szCs w:val="23"/>
          <w:shd w:val="clear" w:color="auto" w:fill="FFFFFF"/>
          <w:lang w:val="es-ES"/>
        </w:rPr>
        <w:lastRenderedPageBreak/>
        <w:t>Технические</w:t>
      </w:r>
      <w:proofErr w:type="spellEnd"/>
      <w:r w:rsidRPr="0095668A">
        <w:rPr>
          <w:rFonts w:ascii="Arial" w:hAnsi="Arial" w:cs="Arial"/>
          <w:b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b/>
          <w:sz w:val="23"/>
          <w:szCs w:val="23"/>
          <w:shd w:val="clear" w:color="auto" w:fill="FFFFFF"/>
          <w:lang w:val="es-ES"/>
        </w:rPr>
        <w:t>характеристики</w:t>
      </w:r>
      <w:proofErr w:type="spellEnd"/>
    </w:p>
    <w:p w:rsidR="005769F4" w:rsidRPr="0095668A" w:rsidRDefault="00433FCE" w:rsidP="00433FCE">
      <w:pPr>
        <w:jc w:val="center"/>
        <w:rPr>
          <w:rFonts w:ascii="Arial" w:hAnsi="Arial" w:cs="Arial"/>
          <w:b/>
          <w:sz w:val="23"/>
          <w:szCs w:val="23"/>
          <w:shd w:val="clear" w:color="auto" w:fill="FFFFFF"/>
          <w:lang w:val="es-ES"/>
        </w:rPr>
      </w:pPr>
      <w:proofErr w:type="spellStart"/>
      <w:r w:rsidRPr="0095668A">
        <w:rPr>
          <w:rFonts w:ascii="Arial" w:hAnsi="Arial" w:cs="Arial"/>
          <w:b/>
          <w:sz w:val="23"/>
          <w:szCs w:val="23"/>
          <w:shd w:val="clear" w:color="auto" w:fill="FFFFFF"/>
          <w:lang w:val="es-ES"/>
        </w:rPr>
        <w:t>Дорожные</w:t>
      </w:r>
      <w:proofErr w:type="spellEnd"/>
      <w:r w:rsidRPr="0095668A">
        <w:rPr>
          <w:rFonts w:ascii="Arial" w:hAnsi="Arial" w:cs="Arial"/>
          <w:b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b/>
          <w:sz w:val="23"/>
          <w:szCs w:val="23"/>
          <w:shd w:val="clear" w:color="auto" w:fill="FFFFFF"/>
          <w:lang w:val="es-ES"/>
        </w:rPr>
        <w:t>пылесосы</w:t>
      </w:r>
      <w:proofErr w:type="spellEnd"/>
      <w:r w:rsidRPr="0095668A">
        <w:rPr>
          <w:rFonts w:ascii="Arial" w:hAnsi="Arial" w:cs="Arial"/>
          <w:b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b/>
          <w:sz w:val="23"/>
          <w:szCs w:val="23"/>
          <w:shd w:val="clear" w:color="auto" w:fill="FFFFFF"/>
          <w:lang w:val="es-ES"/>
        </w:rPr>
        <w:t>для</w:t>
      </w:r>
      <w:proofErr w:type="spellEnd"/>
      <w:r w:rsidRPr="0095668A">
        <w:rPr>
          <w:rFonts w:ascii="Arial" w:hAnsi="Arial" w:cs="Arial"/>
          <w:b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b/>
          <w:sz w:val="23"/>
          <w:szCs w:val="23"/>
          <w:shd w:val="clear" w:color="auto" w:fill="FFFFFF"/>
          <w:lang w:val="es-ES"/>
        </w:rPr>
        <w:t>нужд</w:t>
      </w:r>
      <w:proofErr w:type="spellEnd"/>
      <w:r w:rsidRPr="0095668A">
        <w:rPr>
          <w:rFonts w:ascii="Arial" w:hAnsi="Arial" w:cs="Arial"/>
          <w:b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b/>
          <w:sz w:val="23"/>
          <w:szCs w:val="23"/>
          <w:shd w:val="clear" w:color="auto" w:fill="FFFFFF"/>
          <w:lang w:val="es-ES"/>
        </w:rPr>
        <w:t>муниципалитета</w:t>
      </w:r>
      <w:proofErr w:type="spellEnd"/>
      <w:r w:rsidRPr="0095668A">
        <w:rPr>
          <w:rFonts w:ascii="Arial" w:hAnsi="Arial" w:cs="Arial"/>
          <w:b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b/>
          <w:sz w:val="23"/>
          <w:szCs w:val="23"/>
          <w:shd w:val="clear" w:color="auto" w:fill="FFFFFF"/>
          <w:lang w:val="es-ES"/>
        </w:rPr>
        <w:t>Джрвежа</w:t>
      </w:r>
      <w:proofErr w:type="spellEnd"/>
    </w:p>
    <w:p w:rsidR="00675B00" w:rsidRPr="0095668A" w:rsidRDefault="0092269A">
      <w:pPr>
        <w:rPr>
          <w:rFonts w:ascii="Arial" w:hAnsi="Arial" w:cs="Arial"/>
          <w:sz w:val="23"/>
          <w:szCs w:val="23"/>
          <w:shd w:val="clear" w:color="auto" w:fill="FFFFFF"/>
          <w:lang w:val="es-ES"/>
        </w:rPr>
      </w:pP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Overall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Dimensions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Габаритные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размеры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: 4700 × 1440 × 2160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мм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 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%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Container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Dimensions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Размеры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контейнера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: 2030 × 1350 × 1350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мм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 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%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Wheelbase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Колесная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база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: 1090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мм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 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%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Axle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Base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Межосевое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расстояние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: 2120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мм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%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Ground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Clearance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Дорожный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просвет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(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клиренс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): 180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мм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%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Curb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Weight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Снаряженная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масса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: 1950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кг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 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% </w:t>
      </w:r>
      <w:r w:rsidR="00675B00" w:rsidRPr="0095668A">
        <w:rPr>
          <w:rFonts w:ascii="Arial" w:hAnsi="Arial" w:cs="Arial"/>
          <w:sz w:val="23"/>
          <w:szCs w:val="23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Driving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Speed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Скорость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движения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: ≤ 28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км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/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ч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Working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Speed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Рабочая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скорость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: ≤ 6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км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/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ч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Minimum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Turning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Radius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Минимальный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радиус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разворота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: 4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% </w:t>
      </w:r>
    </w:p>
    <w:p w:rsidR="00675B00" w:rsidRPr="0095668A" w:rsidRDefault="0092269A">
      <w:pPr>
        <w:rPr>
          <w:rFonts w:ascii="Arial" w:hAnsi="Arial" w:cs="Arial"/>
          <w:sz w:val="23"/>
          <w:szCs w:val="23"/>
          <w:shd w:val="clear" w:color="auto" w:fill="FFFFFF"/>
          <w:lang w:val="es-ES"/>
        </w:rPr>
      </w:pP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Front Brush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Diameter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Диаметр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передней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щетки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: 600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мм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 xml:space="preserve"> 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% </w:t>
      </w:r>
    </w:p>
    <w:p w:rsidR="00675B00" w:rsidRPr="0095668A" w:rsidRDefault="0092269A">
      <w:pPr>
        <w:rPr>
          <w:rFonts w:ascii="Arial" w:hAnsi="Arial" w:cs="Arial"/>
          <w:sz w:val="23"/>
          <w:szCs w:val="23"/>
          <w:shd w:val="clear" w:color="auto" w:fill="FFFFFF"/>
          <w:lang w:val="es-ES"/>
        </w:rPr>
      </w:pP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Middle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Brush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Diameter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Диаметр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средней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щетки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: 400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мм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% </w:t>
      </w:r>
    </w:p>
    <w:p w:rsidR="00EA1853" w:rsidRPr="0095668A" w:rsidRDefault="0092269A">
      <w:pPr>
        <w:rPr>
          <w:rFonts w:ascii="Arial" w:hAnsi="Arial" w:cs="Arial"/>
          <w:sz w:val="23"/>
          <w:szCs w:val="23"/>
          <w:shd w:val="clear" w:color="auto" w:fill="FFFFFF"/>
          <w:lang w:val="hy-AM"/>
        </w:rPr>
      </w:pP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Maximum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Climbing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Gradient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Максимальный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</w:rPr>
        <w:t>уклоноподъемность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(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рабочая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): ≤ 15°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Working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Time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Время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работы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: </w:t>
      </w:r>
      <w:r w:rsidR="005769F4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≥ 7 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часов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Full Load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Working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Time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Время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работы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при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полной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нагрузке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: ≤ 3.5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часов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Water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Tank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Capacity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Объем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бака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для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воды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: 900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л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Garbage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Bin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Capacity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Объем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мусорного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бака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: 1600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л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Working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Width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Рабочая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ширина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: 2300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мм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100 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մմ</w:t>
      </w:r>
      <w:r w:rsidR="002A7678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(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подметание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) / 1100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мм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% 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(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подметание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и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мойка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)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Max.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Gradeability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Преодолеваемый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уклон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: 42°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%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Electric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Controller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Электрический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контроллер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: 72V 7500W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% 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AC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Контроллер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Battery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Capacity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Емкость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аккумулятора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: 72V 300Ah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% 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Литиевая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батарея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Motor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Электродвигатель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: 72V 7500W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% 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AC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Двигатель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переменного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тока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Suction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motor (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зарядное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устройство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)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Зарядный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модуль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: 220V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% 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Встроенное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«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умное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»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зарядное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устройство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Charging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Time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Время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зарядки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: </w:t>
      </w:r>
      <w:r w:rsidR="005769F4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≤ 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8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часов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Hydraulic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Power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Гидравлическая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мощность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: 800W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% 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</w:rPr>
        <w:t>Бесколлекторный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двигатель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Suction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Cup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Всасывающая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балка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/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насадка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: 1100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мм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%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Центральная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всасывающая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балка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с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двумя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отверстиями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- Fan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Вентилятор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/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Воздуходувка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: 72V 5000W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% 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DC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Синхронный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вентилятор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на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постоянных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магнитах</w:t>
      </w:r>
      <w:r w:rsidRPr="0095668A">
        <w:rPr>
          <w:rFonts w:ascii="Arial" w:hAnsi="Arial" w:cs="Arial"/>
          <w:sz w:val="23"/>
          <w:szCs w:val="23"/>
          <w:lang w:val="es-ES"/>
        </w:rPr>
        <w:br/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- High-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pressure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proofErr w:type="spellStart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pump</w:t>
      </w:r>
      <w:proofErr w:type="spellEnd"/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|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Насос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высокого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давления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>: 72V 5500kW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vertAlign w:val="superscript"/>
          <w:lang w:val="es-ES"/>
        </w:rPr>
        <w:t>±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10</w:t>
      </w:r>
      <w:r w:rsidR="00675B00"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%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Электрический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насос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высокого</w:t>
      </w:r>
      <w:r w:rsidRPr="0095668A">
        <w:rPr>
          <w:rFonts w:ascii="Arial" w:hAnsi="Arial" w:cs="Arial"/>
          <w:sz w:val="23"/>
          <w:szCs w:val="23"/>
          <w:shd w:val="clear" w:color="auto" w:fill="FFFFFF"/>
          <w:lang w:val="es-ES"/>
        </w:rPr>
        <w:t xml:space="preserve"> </w:t>
      </w:r>
      <w:r w:rsidRPr="0095668A">
        <w:rPr>
          <w:rFonts w:ascii="Arial" w:hAnsi="Arial" w:cs="Arial"/>
          <w:sz w:val="23"/>
          <w:szCs w:val="23"/>
          <w:shd w:val="clear" w:color="auto" w:fill="FFFFFF"/>
        </w:rPr>
        <w:t>давления</w:t>
      </w:r>
      <w:r w:rsidR="00EA1853" w:rsidRPr="0095668A">
        <w:rPr>
          <w:rFonts w:ascii="Arial" w:hAnsi="Arial" w:cs="Arial"/>
          <w:sz w:val="23"/>
          <w:szCs w:val="23"/>
          <w:shd w:val="clear" w:color="auto" w:fill="FFFFFF"/>
          <w:lang w:val="hy-AM"/>
        </w:rPr>
        <w:t>.</w:t>
      </w:r>
    </w:p>
    <w:p w:rsidR="000871B6" w:rsidRPr="004A68D8" w:rsidRDefault="000871B6" w:rsidP="00820A84">
      <w:pPr>
        <w:rPr>
          <w:rFonts w:ascii="Arial" w:hAnsi="Arial" w:cs="Arial"/>
          <w:i/>
          <w:sz w:val="23"/>
          <w:szCs w:val="23"/>
          <w:u w:val="single"/>
          <w:shd w:val="clear" w:color="auto" w:fill="FFFFFF"/>
        </w:rPr>
      </w:pPr>
      <w:r w:rsidRPr="004A68D8">
        <w:rPr>
          <w:rFonts w:ascii="Arial" w:hAnsi="Arial" w:cs="Arial"/>
          <w:i/>
          <w:sz w:val="23"/>
          <w:szCs w:val="23"/>
          <w:u w:val="single"/>
          <w:shd w:val="clear" w:color="auto" w:fill="FFFFFF"/>
        </w:rPr>
        <w:t>Абсолютно новый, неиспользованный.</w:t>
      </w:r>
    </w:p>
    <w:p w:rsidR="000871B6" w:rsidRPr="004A68D8" w:rsidRDefault="000871B6" w:rsidP="00820A84">
      <w:pPr>
        <w:rPr>
          <w:rFonts w:ascii="Arial" w:hAnsi="Arial" w:cs="Arial"/>
          <w:i/>
          <w:sz w:val="23"/>
          <w:szCs w:val="23"/>
          <w:u w:val="single"/>
          <w:shd w:val="clear" w:color="auto" w:fill="FFFFFF"/>
        </w:rPr>
      </w:pPr>
      <w:r w:rsidRPr="004A68D8">
        <w:rPr>
          <w:rFonts w:ascii="Arial" w:hAnsi="Arial" w:cs="Arial"/>
          <w:i/>
          <w:sz w:val="23"/>
          <w:szCs w:val="23"/>
          <w:u w:val="single"/>
          <w:shd w:val="clear" w:color="auto" w:fill="FFFFFF"/>
        </w:rPr>
        <w:t>Год производства 2025-2026.</w:t>
      </w:r>
    </w:p>
    <w:p w:rsidR="000871B6" w:rsidRPr="004A68D8" w:rsidRDefault="000871B6" w:rsidP="00820A84">
      <w:pPr>
        <w:rPr>
          <w:rFonts w:ascii="Arial" w:hAnsi="Arial" w:cs="Arial"/>
          <w:i/>
          <w:sz w:val="23"/>
          <w:szCs w:val="23"/>
          <w:u w:val="single"/>
          <w:shd w:val="clear" w:color="auto" w:fill="FFFFFF"/>
        </w:rPr>
      </w:pPr>
      <w:r w:rsidRPr="004A68D8">
        <w:rPr>
          <w:rFonts w:ascii="Arial" w:hAnsi="Arial" w:cs="Arial"/>
          <w:i/>
          <w:sz w:val="23"/>
          <w:szCs w:val="23"/>
          <w:u w:val="single"/>
          <w:shd w:val="clear" w:color="auto" w:fill="FFFFFF"/>
        </w:rPr>
        <w:t>Гарантийный срок не менее одного года.</w:t>
      </w:r>
    </w:p>
    <w:p w:rsidR="00BF10C8" w:rsidRPr="004A68D8" w:rsidRDefault="000871B6" w:rsidP="00820A84">
      <w:pPr>
        <w:rPr>
          <w:rFonts w:ascii="Arial" w:hAnsi="Arial" w:cs="Arial"/>
          <w:i/>
          <w:sz w:val="23"/>
          <w:szCs w:val="23"/>
          <w:u w:val="single"/>
          <w:shd w:val="clear" w:color="auto" w:fill="FFFFFF"/>
        </w:rPr>
      </w:pPr>
      <w:bookmarkStart w:id="0" w:name="_GoBack"/>
      <w:bookmarkEnd w:id="0"/>
      <w:r w:rsidRPr="004A68D8">
        <w:rPr>
          <w:rFonts w:ascii="Arial" w:hAnsi="Arial" w:cs="Arial"/>
          <w:i/>
          <w:sz w:val="23"/>
          <w:szCs w:val="23"/>
          <w:u w:val="single"/>
          <w:shd w:val="clear" w:color="auto" w:fill="FFFFFF"/>
        </w:rPr>
        <w:t>Срок поставки - 90 календарных дней с даты вступления договора в силу.</w:t>
      </w:r>
    </w:p>
    <w:sectPr w:rsidR="00BF10C8" w:rsidRPr="004A68D8" w:rsidSect="00B0459B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2269A"/>
    <w:rsid w:val="000871B6"/>
    <w:rsid w:val="000A715F"/>
    <w:rsid w:val="001E4990"/>
    <w:rsid w:val="002A7678"/>
    <w:rsid w:val="003E08A5"/>
    <w:rsid w:val="00433FCE"/>
    <w:rsid w:val="0048120B"/>
    <w:rsid w:val="004A68D8"/>
    <w:rsid w:val="005769F4"/>
    <w:rsid w:val="00675B00"/>
    <w:rsid w:val="006B76EB"/>
    <w:rsid w:val="00820A84"/>
    <w:rsid w:val="008700C9"/>
    <w:rsid w:val="0092269A"/>
    <w:rsid w:val="0095668A"/>
    <w:rsid w:val="00993478"/>
    <w:rsid w:val="009C1BF5"/>
    <w:rsid w:val="00B0459B"/>
    <w:rsid w:val="00B74718"/>
    <w:rsid w:val="00BF10C8"/>
    <w:rsid w:val="00C153E6"/>
    <w:rsid w:val="00D50E3F"/>
    <w:rsid w:val="00DD3ADF"/>
    <w:rsid w:val="00EA1853"/>
    <w:rsid w:val="00F3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FD7CB1-77BA-429B-A7CD-ED1D9C04B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2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A185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bidi="ru-RU"/>
    </w:rPr>
  </w:style>
  <w:style w:type="character" w:customStyle="1" w:styleId="BodyTextIndent2Char">
    <w:name w:val="Body Text Indent 2 Char"/>
    <w:basedOn w:val="DefaultParagraphFont"/>
    <w:link w:val="BodyTextIndent2"/>
    <w:rsid w:val="00EA1853"/>
    <w:rPr>
      <w:rFonts w:ascii="Baltica" w:eastAsia="Times New Roman" w:hAnsi="Baltica" w:cs="Times New Roman"/>
      <w:sz w:val="20"/>
      <w:szCs w:val="20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Comp</cp:lastModifiedBy>
  <cp:revision>20</cp:revision>
  <dcterms:created xsi:type="dcterms:W3CDTF">2026-07-29T06:36:00Z</dcterms:created>
  <dcterms:modified xsi:type="dcterms:W3CDTF">2026-08-17T07:06:00Z</dcterms:modified>
</cp:coreProperties>
</file>