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2026.08.14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2</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ԵՔ-ԷԱՃԱՊՁԲ-26/332</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Мэрия Еревана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Аргишти ул. 1</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покупка топлива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15:25</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15</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15:25</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15</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Իրինա Եղիազարյան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irina.eghiazaryan@yerevan.am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011-514-316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Мэрия Еревана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ԵՔ-ԷԱՃԱՊՁԲ-26/332</w:t>
      </w:r>
      <w:r w:rsidRPr="00F32D53">
        <w:rPr>
          <w:rFonts w:ascii="Calibri" w:hAnsi="Calibri" w:cstheme="minorHAnsi"/>
          <w:i/>
        </w:rPr>
        <w:br/>
      </w:r>
      <w:r w:rsidRPr="00F32D53">
        <w:rPr>
          <w:rFonts w:ascii="Calibri" w:hAnsi="Calibri" w:cstheme="minorHAnsi"/>
          <w:szCs w:val="20"/>
          <w:lang w:val="af-ZA"/>
        </w:rPr>
        <w:t>2026.08.14 </w:t>
      </w:r>
      <w:r w:rsidRPr="00F32D53">
        <w:rPr>
          <w:rFonts w:ascii="Calibri" w:hAnsi="Calibri" w:cstheme="minorHAnsi"/>
          <w:i/>
          <w:szCs w:val="20"/>
          <w:lang w:val="af-ZA"/>
        </w:rPr>
        <w:t xml:space="preserve">N </w:t>
      </w:r>
      <w:r w:rsidRPr="00F32D53">
        <w:rPr>
          <w:rFonts w:ascii="Calibri" w:hAnsi="Calibri" w:cstheme="minorHAnsi"/>
          <w:szCs w:val="20"/>
          <w:lang w:val="af-ZA"/>
        </w:rPr>
        <w:t>2</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Мэрия Еревана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Мэрия Еревана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покупка топлива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покупка топлива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Мэрия Еревана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ԵՔ-ԷԱՃԱՊՁԲ-26/332</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irina.eghiazaryan@yerevan.am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покупка топлива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116039710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15:25</w:t>
      </w:r>
      <w:r w:rsidRPr="00F32D53">
        <w:rPr>
          <w:rFonts w:ascii="Calibri" w:hAnsi="Calibri" w:cstheme="minorHAnsi"/>
          <w:lang w:val="ru-RU"/>
        </w:rPr>
        <w:t>" часов "</w:t>
      </w:r>
      <w:r w:rsidR="003955D4" w:rsidRPr="00F32D53">
        <w:rPr>
          <w:rFonts w:ascii="Calibri" w:hAnsi="Calibri" w:cstheme="minorHAnsi"/>
          <w:lang w:val="af-ZA"/>
        </w:rPr>
        <w:t>15</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365.82</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4.3644</w:t>
      </w:r>
      <w:r w:rsidRPr="00F32D53">
        <w:rPr>
          <w:rFonts w:ascii="Calibri" w:hAnsi="Calibri" w:cstheme="minorHAnsi"/>
          <w:szCs w:val="22"/>
        </w:rPr>
        <w:t xml:space="preserve"> драмом, евро </w:t>
      </w:r>
      <w:r w:rsidR="00991780" w:rsidRPr="00F32D53">
        <w:rPr>
          <w:rFonts w:ascii="Calibri" w:hAnsi="Calibri" w:cstheme="minorHAnsi"/>
          <w:lang w:val="af-ZA"/>
        </w:rPr>
        <w:t>422.74</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2026.09.02. 15:25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Мэрия Еревана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ԵՔ-ԷԱՃԱՊՁԲ-26/332</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ԵՔ-ԷԱՃԱՊՁԲ-26/332</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'ԵՔ-ԷԱՃԱՊՁԲ-26/332'</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ԵՔ-ԷԱՃԱՊՁԲ-26/332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Мэрия Еревана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"ԵՔ-ԷԱՃԱՊՁԲ-26/332"*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ԵՔ-ԷԱՃԱՊՁԲ-26/332</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ԵՔ-ԷԱՃԱՊՁԲ-26/332</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25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20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8.15.Права и обязанности Покупателя по Договору В порядке, установленном законодательством Республики Армения, ответственность несут: Отдел технического обслуживания и снабжения аппарата мэрии Еревана, Аппарат главы административного района Ачапняк города Еревана, Аппарат главы административного района Аван города Еревана, Арабкир, Ереван Аппарат главы административного района Давташен города Еревана Аппарат главы, Глава административного района Еревана Эребуни Аппарат, Аппарат главы административного района Кентрон города Еревана, Аппарат главы административного района Малатия-Себастия Еревана Аппарат главы административного района Нор Норк, Норк-Мараш, Ереван Аппарат главы административного района Нубарашен города Еревана Аппарат главы, Глава административного района Шенгавит города Еревана Аппарат главы административного района Канакер-Зейтун города Еревана.</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по исследовательскому методу - не менее 91, по моторному методу - не менее 81, давление насыщенных паров бензина: от 45 до 100 кПа, содержание свинца: не более 5 мг/дм³, объёмная доля бензола: не более 1 %, плотность при температуре 15°C: от 720 до 775 кг/м³, содержание серы: не более 10 мг/кг, массовая доля кислорода: не более 2,7 %, объёмная доля оксигенатов (не более): метанол - 3 %, этанол - 5 %, изопропиловый спирт - 10 %, изобутиловый спирт - 10 %, трет-бутиловый спирт - 7 %, эфиры (C5 и выше) - 15 %, другие оксигенаты — 10 %, безопасность: в соответствии с техническим регламентом Таможенного союза ТР ТС 013/2011.Поставка топлива осуществляется чеками. Поставка товара производится по требованию Покупателя. Конкретная дата поставки определяется Покупателем на основании предварительного (не позднее чем за 2 рабочих дня до поставки) заказа, направленного Продавцу на его официальный адрес электронной почты в виде утверждённого Покупателем заказа-задания. Продавец обязан осуществить доставку товара Получателю. Поставщик должен обеспечить обслуживание клиентов как минимум в двух 1 автозаправочные станции во всех административных районах Еревана. В случае признания выбранного участника, будет предоставлен список и адреса этих автозаправочных станций.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Cогласно списку, указанному в Приложении №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Начало поставки товара  с даты вступления в силу договора  до 25.12.2026 г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