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ՍՄ-ՄՀ-ԷԱՃԱՊՁԲ-26/04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Մեղրիի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 Մեղրի, Զ. Անդրանիկի թիվ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ՎԱՌԵԼԻՔԻ ՁԵՌՔԲԵՐՄԱՆ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Շուշան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+374 286-4-35-00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shushansargsyanh@mail.ru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Մեղրիի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ՍՄ-ՄՀ-ԷԱՃԱՊՁԲ-26/04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Մեղրիի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Մեղրիի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ՎԱՌԵԼԻՔԻ ՁԵՌՔԲԵՐՄԱՆ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Մեղրիի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ՎԱՌԵԼԻՔԻ ՁԵՌՔԲԵՐՄԱՆ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ՍՄ-ՄՀ-ԷԱՃԱՊՁԲ-26/04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shushansargsyanh@mail.ru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ՎԱՌԵԼԻՔԻ ՁԵՌՔԲԵՐՄԱՆ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418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365.93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Մեղրիի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ՍՄ-ՄՀ-ԷԱՃԱՊՁԲ-26/04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ՍՄ-ՄՀ-ԷԱՃԱՊՁԲ-26/04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«ՍՄ-ՄՀ-ԷԱՃԱՊՁԲ-26/04»*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Մեղրիի համայնքապետարան*  (այսուհետ` Պատվիրատու) կողմից կազմակերպված` ՍՄ-ՄՀ-ԷԱՃԱՊՁԲ-26/04*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«ՍՄ-ՄՀ-ԷԱՃԱՊՁԲ-26/04»*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Մեղրիի համայնքապետարան*  (այսուհետ` Պատվիրատու) կողմից կազմակերպված` ՍՄ-ՄՀ-ԷԱՃԱՊՁԲ-26/04*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- 09425378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- 900305081094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տեսակի, Օկտանային թիվը որոշված՝ հետազոտական մեթոդով` ոչ պակաս 91: Շարժիչային մեթոդով` ոչ պակաս 81: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Վառելիքը մատակարարվելու է անմիջապես Մեղրի համայնքի տարածաշրջանում գործող լցակայանից, օրվա ցանկացած ժամի, ցանկացած քանակությամբ:Վճարումը ամսվա կտրվածքով: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կանոնակարգի»:Մասնակիցը պետք է ներկայացնի ապրանքի որակի անձանգիր։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 պրոպան, հեղուկ վիճակում, նախատեսված է որպես վառելիք օգտագործելու համար։ Պրոպանաբութանային այլ ընտրանքային վառելիք նախատեսված ավտոմոբիլային ներքին այրման շարժիչների համար, հիմնական բաղադրիչներն են՝ պրոպան , բութան, և այլն, այլ բաղադրիչներն են՝ իզոբութան, պրոպիլեն, Էթան, Էթիլեն և այլ ածխաջրեր։ Ստանդարտը ԳՕՍՏ 20448-90: Գազալցակայանները պետք է գտնվեն Մեղրի համայնքի տարածաշրջանում: Ազատ ջրի և հիմքի առկայությունը բացառվում է:Հոտի խտությունը-ոչ պակաս 3 միավոր: Մասնակիցը պետք է ներկայացնի ապրանքի որակի անձանգիր։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 
Վառելիքը մատակարարվելու է անմիջապես Մեղրի համայնքի տարածաշրջանում գործող լցակայանից, օրվա ցանկացած ժամի, ցանկացած քանակությամբ: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Մասնակիցը պետք է ներկայացնի ապրանքի որակի անձանգիր։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մարզ,Մեղրի համայնք,Զ.Անդրանկի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մարզ,Մեղրի համայնք,Զ.Անդրանկի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Սյունիքի մարզ,Մեղրի համայնք,Զ.Անդրանկի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