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хозайственных товаров  для нужд МВД РА под кодом HH NGN EACHAPDZB-2026/E-54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63 00, 010 59 65 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ԷԱՃԱՊՁԲ-2026/Է-54</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хозайственных товаров  для нужд МВД РА под кодом HH NGN EACHAPDZB-2026/E-54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хозайственных товаров  для нужд МВД РА под кодом HH NGN EACHAPDZB-2026/E-54</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хозайственных товаров  для нужд МВД РА под кодом HH NGN EACHAPDZB-2026/E-54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по технические характеристике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(NaCl) содержание хлорида натрия должно составлять не менее 95-97%, Влажность не более 3-4%: Предназначен для размораживания обледенелых дорог. подача должна осуществляться в 25-килограммовых мешках из влагостойкого полипропилена. Тара должна быть полной, маркированной с указанием производителя, веса нетто и даты изготовления. согласовать образец с Заказчиком перед поставкой. погрузка, транспортировка товара до адреса, указанного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неиспользованныe , светодиодные аварийные светильники, длина 40 см, напряжение 12 Вт. Длина 41,5см, ширина 7 см, толщина 4см Аварийные светильники включаются сразу в случае отключения электроэнергии. Аварийные светильники включаются сразу в случае отключения электроэнергии.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120W Лампа люминесцентная трубчатая светодиодная  Г-13 номинальной мощностью 120 Вт, частотой 50 Гц 120см соответствующей длины. Гарантия не менее 2 лет.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чистки пола в помещении, вес в сухом состоянии не менее 500 г, длина не менее 90 см, длина ручки не менее 43 см, подметальная часть прямоугольная из плотной ткани, связанная не менее чем в 3 местах, касающаяся пола часть не менее 28 см, верхняя часть изогнутая, соединяющаяся с ручкой с двух сторон, ручка связана не менее чем в 16 местах․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Брусок для мытья полов из дерева  отполированный и покрытый лаком. длина моющей части не менее 34 см.  Длина удилища составляет 150-160 см, диаметр — не менее 2,8 см, а вес — не менее 650 граммов. Промывочная часть приклеена, прикручена к стержню. Новый, заводской.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со встроенными ключами. Механизм: цилиндрический. Корпус сталь или оцинкованная сталь, сердечник латунь или цинковый сплав длина 11,8 см, ширина 6,5 см, длина сердечника 7 см. Запирающие устройства закрываются на ключ с обеих сторон.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 длина 70 мм, с 5 ключами.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50 Вт Светодиодные фары, наружное освещение, частота 50/60 Гц, рассчитаны на 220-240В, цвет света белый, 6500 кельв, с возможностью крепления на внешние поверхности. Длина: 28 см, ширина: 23 см, толщина: 4.5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прожектор 20 вт Светодиодные фары, наружное освещение, 20 Вт, частота 50/60 Гц, рассчитаны на 220-240В, цвет света белый, 6500 кельв, с возможностью крепления на внешние поверхности. Длина 9,8 см,щирина 8см, толщина 2,5см․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мягкая туалетная бумага, ширина не менее 93-95 мм, общий вес не менее 118-120 г, места разрезания бумаги с заостренными точечными линиями, 295-300 листов, диаметр бумажной упаковки не менее 85-100 мм, картонный рулон для вставки в
 центр, диаметр не более 43-45 мм. немедленно разлагается и растворяется. 
Погрузка, транспортировка товаров по указанному заказчиком адресу, выгрузка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закрытых помещении, в вакуумных баллонах, свежий цветочный аромат, 290 милиграмовые. Срок годности не менее 80% от даты поставки.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пруток 3,2мм, для переменного тока. Электроды должны поставляться в  заводской упаковке Согласуйте образец с заказчиком перед поставкой.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монтажныйэлектрический шнурразное количество меди или с медной латунью, с изоляцией из поливинилхлорида:  раздел 2 x 2,5 мм. Перед поставкой согласуйте образец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неиспользованныйсовок для мусора из пластика. С короткой  палкой․  Емкий совок, не менее 27 * 23 см.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Диэлектрическая прокладка предназначена для работы с высоковольтным электрическим током. длина прокладки не менее 18,9 см, ручки не менее 12 см, вес не менее 295 г. погрузка, транспортировка товара по адресу, указанному заказчиком, разгрузка в отведенном месте склада осуществляется поставщиком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с ключом, высокое качество производства, для деревянных дверей. Размеры согласовывайте с заказчиком. Погрузка, транспортировка товаров по адресу, указанному заказчиком, разгрузка в отведенном месте склада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Мкртыча Саргсяна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Приборы аварийного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дверной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