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хозайственных товаров  для нужд МВД РА под кодом HH NGN EACHAPDZB-2026/E-54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010 59 63 00, 010 59 65 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ԷԱՃԱՊՁԲ-2026/Է-54</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хозайственных товаров  для нужд МВД РА под кодом HH NGN EACHAPDZB-2026/E-54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хозайственных товаров  для нужд МВД РА под кодом HH NGN EACHAPDZB-2026/E-54</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хозайственных товаров  для нужд МВД РА под кодом HH NGN EACHAPDZB-2026/E-54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по технические характеристике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(NaCl) содержание хлорида натрия должно составлять не менее 95-97%, Влажность не более 3-4%: Предназначен для размораживания обледенелых дорог. подача должна осуществляться в 25-килограммовых мешках из влагостойкого полипропилена. Тара должна быть полной, маркированной с указанием производителя, веса нетто и даты изготовления. согласовать образец с Заказчиком перед поставкой. погрузка, транспортировка товара до адреса, указанного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неиспользованныe , светодиодные аварийные светильники, длина 40 см, напряжение 12 Вт. Длина 41,5см, ширина 7 см, толщина 4см Аварийные светильники включаются сразу в случае отключения электроэнергии. Аварийные светильники включаются сразу в случае отключения электроэнергии.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120W Лампа люминесцентная трубчатая светодиодная  Г-13 номинальной мощностью 120 Вт, частотой 50 Гц 120см соответствующей длины. Гарантия не менее 2 лет.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чистки пола в помещении, вес в сухом состоянии не менее 500 г, длина не менее 90 см, длина ручки не менее 43 см, подметальная часть прямоугольная из плотной ткани, связанная не менее чем в 3 местах, касающаяся пола часть не менее 28 см, верхняя часть изогнутая, соединяющаяся с ручкой с двух сторон, ручка связана не менее чем в 16 местах․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Брусок для мытья полов из дерева  отполированный и покрытый лаком. длина моющей части не менее 34 см.  Длина удилища составляет 150-160 см, диаметр — не менее 2,8 см, а вес — не менее 650 граммов. Промывочная часть приклеена, прикручена к стержню. Новый, заводской.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со встроенными ключами. Механизм: цилиндрический. Корпус сталь или оцинкованная сталь, сердечник латунь или цинковый сплав длина 11,8 см, ширина 6,5 см, длина сердечника 7 см. Запирающие устройства закрываются на ключ с обеих сторон.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 длина 70 мм, с 5 ключами.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прожектор 50 Вт Светодиодные фары, наружное освещение, частота 50/60 Гц, рассчитаны на 220-240В, цвет света белый, 6500 кельв, с возможностью крепления на внешние поверхности. Длина: 28 см, ширина: 23 см, толщина: 4.5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прожектор 20 вт Светодиодные фары, наружное освещение, 20 Вт, частота 50/60 Гц, рассчитаны на 220-240В, цвет света белый, 6500 кельв, с возможностью крепления на внешние поверхности. Длина 9,8 см,щирина 8см, толщина 2,5см․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мягкая туалетная бумага, ширина не менее 93-95 мм, общий вес не менее 118-120 г, места разрезания бумаги с заостренными точечными линиями, 295-300 листов, диаметр бумажной упаковки не менее 85-100 мм, картонный рулон для вставки в
 центр, диаметр не более 43-45 мм. немедленно разлагается и растворяется.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запаха в закрытых помещении, в вакуумных баллонах, свежий цветочный аромат, 290 милиграмовые. Срок годности не менее 80% от даты поставки.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пруток 3,2мм, для переменного тока. Электроды должны поставляться в  заводской упаковке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монтажныйэлектрический шнурразное количество меди или с медной латунью, с изоляцией из поливинилхлорида:  раздел 2 x 2,5 мм.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неиспользованныйсовок для мусора из пластика. С короткой  палкой․  Емкий совок, не менее 27 * 23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Диэлектрическая прокладка предназначена для работы с высоковольтным электрическим током. длина прокладки не менее 18,9 см, ручки не менее 12 см, вес не менее 295 г. погрузка, транспортировка товара по адресу, указанному заказчиком, разгрузка в отведенном месте склада осуществляется поставщиком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с ключом, высокое качество производства, для деревянных дверей. Размеры согласовывайте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