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Ստվարաթղթե արկղերի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Ստվարաթղթե արկղերի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Ստվարաթղթե արկղերի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Ստվարաթղթե արկղերի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ՀՓ-ԷԱՃԱՊՁԲ-26/72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ՀՓ-ԷԱՃԱՊՁԲ-26/72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ըստ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(S) 260x170x80մմ. 
Եռաշերտ սպիտակ խրոմ ծալքավոր ստվարաթուղթ, օֆսեթ տպագրությամբ, դարձերեսը դարչնագույն. «Հայփոստ» ՓԲԸ-ի լոգոյով (հայերեն) տպագրություն: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(M) 300x200x150 մմ.
Եռաշերտ սպիտակ խրոմ ծալքավոր ստվարաթուղթ, օֆսեթ տպագրությամբ, դարձերեսը դարչնագույն. «Հայփոստ» ՓԲԸ-ի լոգոյով (հայերեն) տպագրություն: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(L) 400x270x180 մմ.
Եռաշերտ սպիտակ խրոմ ծալքավոր ստվարաթուղթ, օֆսեթ տպագրությամբ, դարձերեսը դարչնագույն.
«Հայփոստ» ՓԲԸ-ի լոգոյով (հայերեն) տպագրություն: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(S) 260x170x80մմ. 
Եռաշերտ սպիտակ խրոմ ծալքավոր ստվարաթուղթ, օֆսեթ տպագրությամբ, դարձերեսը դարչնագույն. «Հայփոստ» ՓԲԸ-ի լոգոյով (անգլերեն) տպագրություն: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(M) 300x200x150 մմ.
Եռաշերտ սպիտակ խրոմ ծալքավոր ստվարաթուղթ, օֆսեթ տպագրությամբ, դարձերեսը դարչնագույն. «Հայփոստ» ՓԲԸ-ի լոգոյով (անգլերեն) տպագրություն: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(L) 400x270x180 մմ.
Եռաշերտ սպիտակ խրոմ ծալքավոր ստվարաթուղթ, օֆսեթ տպագրությամբ, դարձերեսը դարչնագույն. «Հայփոստ» ՓԲԸ-ի լոգոյով (անգլերեն) տպագրություն: Նմուշը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