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ԿՄՀՔ-ԷԱՃԾՁԲ-26/79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Հրազդանի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Կենտրոն , վարչական շենք</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Հրազդանի համայնքապետարանի 2026 թվականի կարիքների համար «ԿՄՀՔ-ԷԱՃԾՁԲ-26/79» ծածկագրով տրանսպորտային ծառայությունների ձեռքբերման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Արմինե Ավագյան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093455493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arminegnumner@gmail.com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Հրազդանի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ԿՄՀՔ-ԷԱՃԾՁԲ-26/79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Հրազդանի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Հրազդանի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Հրազդանի համայնքապետարանի 2026 թվականի կարիքների համար «ԿՄՀՔ-ԷԱՃԾՁԲ-26/79» ծածկագրով տրանսպորտային ծառայությունների ձեռքբերման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Հրազդանի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Հրազդանի համայնքապետարանի 2026 թվականի կարիքների համար «ԿՄՀՔ-ԷԱՃԾՁԲ-26/79» ծածկագրով տրանսպորտային ծառայությունների ձեռքբերման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ԿՄՀՔ-ԷԱՃԾՁԲ-26/79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arminegnumner@gmail.com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Հրազդանի համայնքապետարանի 2026 թվականի կարիքների համար «ԿՄՀՔ-ԷԱՃԾՁԲ-26/79» ծածկագրով տրանսպորտային ծառայությունների ձեռքբերման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4.07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ԿՄՀՔ-ԷԱՃԾՁԲ-26/79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Հրազդանի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ԿՄՀՔ-ԷԱՃԾՁԲ-26/79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ԿՄՀՔ-ԷԱՃԾՁԲ-26/79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«ԿՄՀՔ-ԷԱՃԾՁԲ-26/79»*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ԿՄՀՔ-ԷԱՃԾՁԲ-26/79*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«ԿՄՀՔ-ԷԱՃԾՁԲ-26/79»*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ԿՄՀՔ-ԷԱՃԾՁԲ-26/79*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/տեխնիկական միջոցների/ ծառայություններ» որը պիտի իրականացվի Հրազդան խոշորացված համայնք ասֆալտի ֆրեզ տեղափոխելու համար։ Աշխատանքները  արդյունավետ և անխափան իրականացնելու համար պետք է օգտագործվեն համապատասխան տեխնիկաներ՝ բեռնատար 20 տոննա։ Մեքենաները պետք է լինեն տեխնիկապես սարքին և արտաքինից լավ վիճակում վարձակալության  ամբողջ  ժամանակահատվածում։ Ծառայությունները մատուցվելու են ըստ Պատվիրատուի կանչի առնվազն 500 երթ՝ ելնելով ծառայությունների մատուցման հրատապությունից, օրվա ցանկացած ժամին, իսկ անհրաժեշտության դեպքում նաև կիրակի և տոն օրերին,  Երթուղու հեռավորությունը 15 կմ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/տեխնիկական միջոցների/ ծառայություններ» որը պիտի իրականացվի Հրազդան խոշորացված համայնք ասֆալտի ֆրեզ տեղափոխելու համար։ Աշխատանքները  արդյունավետ և անխափան իրականացնելու համար պետք է օգտագործվեն համապատասխան տեխնիկաներ՝ բեռնատար 16 տոննա։ Մեքենաները պետք է լինեն տեխնիկապես սարքին և արտաքինից լավ վիճակում վարձակալության  ամբողջ  ժամանակահատվածում։ Ծառայությունները մատուցվելու են ըստ Պատվիրատուի կանչի առնվազն 500 երթ ՝ ելնելով ծառայությունների մատուցման հրատապությունից, օրվա ցանկացած ժամին, իսկ անհրաժեշտության դեպքում նաև կիրակի և տոն օրերին։  Երթուղու հեռավորությունը 15 կմ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Հրազդան`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հոկտեմբերի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Հրազդան`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հոկտեմբերի 31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