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ԱԺ 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Ժողով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Մարշալ Բաղրամյան 19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Ազգային ժողովի կարիքների համար գրենական պիտույքների և գրասենյակային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Ռուզաննա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011513435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gnumner@parliament.am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Ժողով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ԱԺ 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Ժողով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Ժողով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Ազգային ժողովի կարիքների համար գրենական պիտույքների և գրասենյակային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Ժողով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Ազգային ժողովի կարիքների համար գրենական պիտույքների և գրասենյակային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ԱԺ 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gnumner@parliament.am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Ազգային ժողովի կարիքների համար գրենական պիտույքների և գրասենյակային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18-20մմ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48-50մմ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Ժողով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ԱԺ ԷԱՃԱՊՁԲ-26/18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ԱԺ ԷԱՃԱՊՁԲ-26/18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ԱԺ 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ԱԺ 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__15___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HB2, գույնը՝ սև, ետնամասում ամրացված ռետինով։  Staedtler Norica կամ Staedtler Noris: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գրասենյակային՝ 30-40էջ կարելու համար, 24/4-26/6։ Իրանը՝ առավելապես մետաղական, պլաստիկի համադրությամբ։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գրասեղանի 13-14 կտոր, դարակների քանակը 8-10, գրչաման, մատիտ՝ 2 հատ, գրիչ՝ 2 հատ, մկրատ, կարիչ, գրասենյակային դանակ, քանոն, ամրակներ, ռետին, կարիչի ասեղներ և այլն: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մետաղյա (չժանգոտվող պողպատից), սուր ծայրով, պլաստմասե բռնակով։ Ընդհանուր երկարությունը՝ 19-20սմ: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նախատեսված բոլոր տեսակի թղթերի ընդգծման համար, թանաքը՝ ջրային հենքով, գրչածայրի ձևը՝ շեղ, գույները՝ կարմիր, դեղին, կանաչ և գազարագույն (յուրաքանչյուր գույնից 40 հատ), հիմնական նյութը՝ պոլիպրոպիլեն: Ապրանքը պետք է լինի՝ առնվազն 2026թ․ 1-ին, կիսամյակի արտադրության։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ստվարաթղթից, թելակապերով A4 (210x297մմ) ձևաչափի թերթերի համար, խտությունը՝ 230գ/մ2: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գրաֆիտե մատիտի համար, նյութը՝ պլաստիկ, սրվող մատիտի շեղբերը կուտակող հատվածով:
Patio, Rencai կամ Berlingo։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պլաստիկե բռնակով շեղբը՝ 9մմ։ Cutter, Xishan կամ Haixin։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համար նախատեսված կպչուն թղթեր, չափը՝  76x76մմ, թերթիկների քանակը՝ առնվազն 100 հատ։ 
Dolphin, Fantastick կամ Libra։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կպչուն Էջաբաժանիչներ, չափսերը՝ 45x12 մմ., 5 գույն, յուրաքանչյուր գույնը առնվազն՝ 25 հատ: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գրչածայրը՝ առնվազն 0.7մմ, մեխանիզմը՝ ոչ ավտոմատ, թանաքի գույնը՝ կապույտ, հիմնական նյութը՝ պլաստիկ, թանաքը՝ ջրային հենքով, պատյանը մետաղյա բռնակով, գրելու ընթացքում առանց ընդհատումների:                                                              Գրչի երկարությունը պատյանով՝ առնվազն 13․5սմ։                                                       Uni-ball Micro կամ Uni-ball Micro Deluxe: 
Ապրանքը պետք է լինի՝ առնվազն 2026թ․ 1-ին, կիսամյակի արտադրության։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(սոսնձամատիտ), թղթի, լուսանկարների, գործվածքների և այլն, սոսնձելու համար, 15գր.: Ապրանքը պետք է լինի՝ առնվազն 2026թ․ 1-ին կիսամյակի արտադրության։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/զամբյուղ/ գրասենյակային, ցանցավոր, կլոր, գույնը՝ սև, տրամագիծը՝ 26-27սմ, բարձրությունը՝ 26․5-27․5սմ: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Հիմքը՝ մետաղական, սայլակները՝ մետաղական-ցանցավոր, առանձին սայլակներով, եռահարկ, գույնը՝ սև, ուղղությունը՝ հորիզոնական։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12-15 թերթ դակելու համար, իրանը՝ մետաղական, տակդիրի հատվածը՝ պլաստիկ, անցքերի քանակը՝ 2, դանակի արտաքին տրամագիծը` 50-55 մմ: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մետաղական, երկարությունը 30սմ: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18-20մմ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կպչուն ժապավեն, լայնությունը՝ 18-20մմ, երկարությունը՝ 30-32մ, թափանցիկ։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48-50մմ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կպչուն ժապավեն, լայնությունը՝ 48-50մմ, երկարությունը՝ 80-82մ, թափանցիկ։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1.5 վոլտ.։
Դյուրասել կամ Էներջայզեր, եվրոպական արտադրության: 
Պիտանելիության ժամկետը՝ առնվազն 1 տարի (ապրանքների հանձնման-ընդունման պահից)։
Ապրանքը պետք է լինի չօգտագործված (նոր):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