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«Անխափան սնուցման աղբյուրների» ձեռքբերման նպատակով ՇՄՆԷՊԾ-ԷԱՃԱՊՁԲ-26/10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«Անխափան սնուցման աղբյուրների» ձեռքբերման նպատակով ՇՄՆԷՊԾ-ԷԱՃԱՊՁԲ-26/10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«Անխափան սնուցման աղբյուրների» ձեռքբերման նպատակով ՇՄՆԷՊԾ-ԷԱՃԱՊՁԲ-26/10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«Անխափան սնուցման աղբյուրների» ձեռքբերման նպատակով ՇՄՆԷՊԾ-ԷԱՃԱՊՁԲ-26/10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2026.09.03.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ՇՄՆԷՊԾ-ԷԱՃԱՊՁԲ-26/10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ՇՄՆԷՊԾ-ԷԱՃԱՊՁԲ-26/10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«ՇՄՆԷՊԾ-ԷԱՃԱՊՁԲ-26/10»*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«ՇՄՆԷՊԾ-ԷԱՃԱՊՁԲ-26/10»*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ԷԿՈՊԱՐԵԿԱՅԻՆ ԾԱՌԱՅՈՒԹՅՈՒՆ*  (այսուհետ` Պատվիրատու) կողմից կազմակերպված` ՇՄՆԷՊԾ-ԷԱՃԱՊՁԲ-26/10*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ԷԿՈՊԱՐԵԿԱՅԻՆ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հատկանիշներ
Հիմնական
• Հիմնական մուտքային և ելքային լարումը 230 Վ
• Գնահատված հզորությունը առնվազն 1200 Վտ
• Գնահատված հզորությունը առնվազն 2200 VA
• Մուտքի միացման տեսակը առնվազն Schuko CEE 7/7P
• Առնվազն 4 հատ Schuko տիպի ելքային միացում
• Մալուխի երկարությունը առնվազն 1.2 մ
• Մալուխների քանակը առնվազն 1
• Մարտկոցի տեսակը կապարաթթվային մարտկոց
Մարտկոցներ և գործարկման ժամանակ
• Մարտկոցի լիցքավորման ժամանակը առնվազն 8 ժ
• Մարտկոցի լարումը առնվազն 24 Վ
• Մարտկոցի հզորությունը առնվազն 9.0 Ահ
• Փոխարինվող մարտկոց՝ համապատասխանող արտադրողի կողմից սահմանված տեխնիկական չափորոշիչներին
Մուտքային
• Մուտքային հաճախականություն առնվազն 50/60Hz + / -5hz ավտոմատ հայտնաբերմամբ
• Հիմնական գործողությունների համար մուտքային լարման միջակայք առնվազն 140 - 300 Վ
• Մուտքային հզորության գործակիցը լրիվ բեռնվածությամբ առնվազն 0,54
Ելքային
• Առավելագույն կարգավորելի հզորություն (Վտ) առնվազն 1200 Վտ
• Ելքային հաճախականություն (ցանցի համաժամացում) առնվազն 50 / 60Hz + / - 1HZ համաժամեցում ցանցի հետ
• UPS տեսակը գծային ինտերակտիվ
• Ալիքի ձևի տեսակը  աստիճանական մոտարկում սինուսային ալիքին
• Աշխատանքային ժամանակը լրիվ բեռնվածությամբ առնվազն 1 րոպե 1200 Վտ
• Աշխատանքային ժամանակը կես բեռնվածությամբ առնվազն 8 րոպե 600 Վտ
• Առավելագույն կարգավորելի հզորություն առնվազն 2200 VA
• Փոխանցման տիպիկ ժամանակը առնվազն 6մվ, առավելագույնը առնվազն 10մվ
Համապատասխանություն
Համապատասխանության վկայականներ առնվազն՝
• CB, CE, EAC
Ստանդարտներ առնվազն՝
• EN/IEC 62040-1:2019/A11:2021
• EN/IEC 62040-2:2006/AC:2006
• EN/IEC 62040-2:2018
Կառավարման վահանակ
• LED կարգավիճակի ցուցիչ իրական ժամանակում
Գնահատված լարման ալիքի էներգիա
• Առնվազն 273 Ջոուլ
Պաշտպանության դաս
• Առնվազն IP20
Աղմուկի մակարդակը
• Ոչ ավելի քան 40 դԲԱ
Շահագործման ընթացքում շրջակա օդի ջերմաստիճանը 
• Առնվազն 0  -  40 °C
Աշխատանքային բարձրությունը ծովի մակարդակից 
• Առնվազն 0  -  3000 մ 
Պահպանման ընթացքում շրջակա օդի ջերմաստիճանը 
• Առնվազն -15  -  40 °C
Ֆիզիկական չափերը և քաշը
• Չափերը՝ կոմպակտ, նախատեսված սեղանի կամ հատակային տեղադրման համար
• Քաշը՝ արտադրողի ստանդարտների շրջանակում
Երաշխիք և պայմաններ
• Երաշխիքային սպասարկում մեկ տարի (երաշխիքային սպասարկման ապահովումը պետք է կատարվի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 Արտադրողից տեղեկանք այն մասին, որ ապրանքն արտաադրված է Հայաստանի Հանրապետությունն ընդգրկող տարածաշրջանում սպառման և սպասարկման համար:(ՄԱՖ կամ ԴԱՖ) 
• Պարտադիր պայման՝ ապրանքը  պետք է լինի  նոր, չօգտագործված, գործարանային փաթեթավորմամբ։	հատ	40	140.000	5.600.000	ՀՀ ք․ Երևան Ա․ Արմենակյան 129, 5-րդ հարկ
	Ապրանքների մատակարարումն  իրականացվում է համաձայնագիրնուժի մեջ մտնելուց հետո՝ 21 օրվա ընթացքում, բայց ոչ ուշ  մինչև
 01. 11․.2026թ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 Արմենակյան 129,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համաձայնագիրնուժի մեջ մտնելուց հետո՝ 21 օրվա ընթացքում, բայց ոչ ուշ  մինչև  01. 11․.2026թ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