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ՏՆՏԵՍԱԿԱՆ ԱՊՐԱՆՔԻ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(107, 109, 122 ներքին)</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ՏՆՏԵՍԱԿԱՆ ԱՊՐԱՆՔԻ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ՏՆՏԵՍԱԿԱՆ ԱՊՐԱՆՔԻ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ՏՆՏԵՍԱԿԱՆ ԱՊՐԱՆՔԻ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2026.09.04.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ԿԲԱԿ-ԷԱՃԱՊՁԲ-26/15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ԿԲԱԿ-ԷԱՃԱՊՁԲ-26/15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ԿԲԱԿ-ԷԱՃԱՊՁԲ-26/15-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Պայմանագիրը կնքվելուց հետո նախատեսված առկա ֆինանասական միջոցները կազմում են 100000.0 (հարյուր հազար) ՀՀ դրամի չափով:</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պոլիպրոպիլենային, արտադրված առաջնային հումքից, միանվագ օգտագործման, սպիտակ, ամուր 180-200մլ տարողությամբ։ Որակը նախապես համաձայնեցնել Պատվիրատուի հետ: Որակի սերտիֆիկատի առկայությունը պարտադիր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