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վառելիքի ձեռքբերման նպատակով ԵՄ-ԷԱՃԱՊՁԲ-26/99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վառելիքի ձեռքբերման նպատակով ԵՄ-ԷԱՃԱՊՁԲ-26/99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վառելիքի ձեռքբերման նպատակով ԵՄ-ԷԱՃԱՊՁԲ-26/99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վառելիքի ձեռքբերման նպատակով ԵՄ-ԷԱՃԱՊՁԲ-26/99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ԵՄ-ԷԱՃԱՊՁԲ-26/99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ԵՄ-ԷԱՃԱՊՁԲ-26/99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«ԿԱՐԵՆ ԴԵՄԻՐՃՅԱՆԻ ԱՆՎԱՆ ԵՐԵՎԱՆԻ ՄԵՏՐՈՊՈԼԻՏԵՆ»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55°C-ից ոչ ցածր:
Ածխածնի մնացորդը /կոքսելիությունը/ 10 % նստվածքում 0,3 %-ից ոչ ավելի: Մածուցիկությունը 40°C-ում` 2,0-ից մինչև 4,5 մմ2/վ: Պղտորման ջերմաստիճանը` 5°C-ից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 Օկտանային թիվը որոշված՝ հետազոտական մեթոդով` ոչ պակաս 91:
Շարժիչային մեթոդով` ոչ պակաս 81:
Կապարի պարունակությունը 5 մգ/դմ3-ից ոչ ավելի:
Խտությունը` 15°C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 Օկտանային թիվը որոշված՝ հետազոտական մեթոդով` ոչ պակաս 95: 
Շարժիչային մեթոդով` ոչ պակաս 85:  
Կապարի պարունակությունը՝ 5 մգ/դմ3-ից ոչ ավելի:  
Խտությունը` 15°C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