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ноутбуки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ԳՍԳՆՊ-ԷԱՃԱՊՁԲ-26/11</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ноутбуки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ноутбуки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ноутбуки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Размер экрана не менее 15,6–16,0 дюймов (FHD), соотношение экрана к корпусу не менее 88%, коэффициент активной области (AAR), количество ядер не менее 8, максимальная турбочастота 3,8 ГГц, графика Intel® UHD Graphics, оперативная память не менее 8 ГБ DDR5, SSD-накопитель не менее 256 ГБ NVME, батарея не менее 47 Вт·ч, устройство чтения SD-карт, лицензионная операционная система Windows 11, процессор Intel Core i3 или i5.
Гарантия: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Доставка осуществляется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