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2026.08.21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ԵԱ-ԷԱՃԾՁԲ-26/50</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ավտոբուս»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Թևոսյան փ.9</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«Երևանի Ավտոբուս» ՓԲԸ-ի կարիքների համար տրաֆարետների տպագրության ծառայության ձեռքբերման նպատակով ԵԱ-ԷԱՃԾՁԲ-26/50 ընթացակարգի հայտարարություն և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Լաուրա Հայրապետյան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+37498389689 (ներքին հեռախոսահամար՝ 11)</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l.hayrapetyan@promotion.am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ավտոբուս»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ԵԱ-ԷԱՃԾՁԲ-26/50</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2026.08.21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ավտոբուս»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ավտոբուս»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«Երևանի Ավտոբուս» ՓԲԸ-ի կարիքների համար տրաֆարետների տպագրության ծառայության ձեռքբերման նպատակով ԵԱ-ԷԱՃԾՁԲ-26/50 ընթացակարգի հայտարարություն և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ավտոբուս»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«Երևանի Ավտոբուս» ՓԲԸ-ի կարիքների համար տրաֆարետների տպագրության ծառայության ձեռքբերման նպատակով ԵԱ-ԷԱՃԾՁԲ-26/50 ընթացակարգի հայտարարություն և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ԵԱ-ԷԱՃԾՁԲ-26/50</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l.hayrapetyan@promotion.am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«Երևանի Ավտոբուս» ՓԲԸ-ի կարիքների համար տրաֆարետների տպագրության ծառայության ձեռքբերման նպատակով ԵԱ-ԷԱՃԾՁԲ-26/50 ընթացակարգի հայտարարություն և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Տրաֆարետներ ամբողջ շարժակազմերի համար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365.38</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4.3633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426.22</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2026.09.07. 11:00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ԵԱ-ԷԱՃԾՁԲ-26/50</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ավտոբուս»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ԵԱ-ԷԱՃԾՁԲ-26/50</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ԵԱ-ԷԱՃԾՁԲ-26/50</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«ԵԱ-ԷԱՃԾՁԲ-26/50»*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ավտոբուս» ՓԲԸ*  (այսուհետ` Պատվիրատու) կողմից կազմակերպված` ԵԱ-ԷԱՃԾՁԲ-26/50*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«ԵԱ-ԷԱՃԾՁԲ-26/50»*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ավտոբուս» ՓԲԸ*  (այսուհետ` Պատվիրատու) կողմից կազմակերպված` ԵԱ-ԷԱՃԾՁԲ-26/50*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«ԵՐԵՎԱՆԻ ԱՎՏՈԲՈՒՍ» ՓԲԸ-Ի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Տրաֆարետներ ամբողջ շարժակազմերի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Ցուցանակները նախատեսված են ուղևորափոխադրող տրանսպորտային միջոցներում երթուղու համարը և ուղղությունը ցուցադրելու համար: Պետք է ապահովեն հեռավորությունից լավ տեսանելիություն, երկարատև օգտագործման դիմացկունություն և հեշտ կիրառելիություն: Տպագրությունը պետք է լինի ջրադիմացկուն և արևի ճառագայթներից չխամրող: Տրաֆարետները չպետք է կորցնեն իրենց արտաքին տեսքը, փայլը և որակը՝ անկախ տաք կամ սառը եղանակից, արևից, անձրևից, ինչպես նաև ավտոլվացման պատճառով։ Նախկին ցուցանակների ապամոնտաժումը և նոր ցուցանակների տեղադրումը իրականացնում է մատակարար կազմակերպությունը իր միջոցների հաշվին՝ ըստ պատվիրատուի պահանջի յուրաքանչյուր անգամ հայտը-պատվերը ստանալուց հետո 3 աշխատանքային օրվա ընթացքում: Տպագրությունը պետք է լինի Էկո Սոլվենտ 1440 dpi, ինքնակպչունը 100 գ/քմ, 140 միկրոն: 
Երթուղիների բացվածքը սկզբնակետից վերջնակետ տրամադրելու է պատվիրատուն (թվով 76 երթուղի) լուսանկարի տարբերակով, իսկ տեքստերի պատրաստումը և տպագրությունը իրականացնելու է մատակարար կազմակերպությունը: Հավելված 1.1-ով սահմանված ապրանքների քանակները համարվում են առավելագույնը: Դիզայնը համապատասխան Հավելված 1.1-ով սահմանված նկարի, ընդ որում հետնամասի զարդանախշը պետք է իրականացվի մուգ գունային երանգներով՝ նախապես գույները համաձայնեցնելով Պատվիրատուի հետ:
Տրաֆարետների համար պահանջվում է երաշխիք ոչ պակաս քան մեկ տարի։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օրացուցային օր հետո՝ յուրաքանչյուր անգամ Պատվիրատուի կողմից պահանջը ստանալուց հետո 3 աշխատանքային օրվա ընթացքում՝ մինչև սույն թվականի դեկտեմբերի 30-ը, իսկ մինչև պայմանագրի կատարման համար նախատեսված վերջնաժամկետը պահանջ չներկայացվելու դեպքում չմատակարարված քանակության և չկատարված գումարի չափով պայմանագիրը լուծվելու է, առանց որևէ իրավական պարտավորության: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