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ՊԳԿԿ-ԷԱՃԱՊՁԲ-2026/4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Պետական գույքի կառավարման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Տիգրան Մեծի պողոտա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ՏԿԵՆ պետական գույքի կառավարման կոմիտեի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Արևիկ Մինասյան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011546640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lilithgevorgyan159@gmail.com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Պետական գույքի կառավարման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ՊԳԿԿ-ԷԱՃԱՊՁԲ-2026/4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Պետական գույքի կառավարման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Պետական գույքի կառավարման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ՏԿԵՆ պետական գույքի կառավարման կոմիտեի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Պետական գույքի կառավարման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ՏԿԵՆ պետական գույքի կառավարման կոմիտեի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ՊԳԿԿ-ԷԱՃԱՊՁԲ-2026/4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lilithgevorgyan159@gmail.com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ՏԿԵՆ պետական գույքի կառավարման կոմիտեի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Պետական գույքի կառավարման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ՊԳԿԿ-ԷԱՃԱՊՁԲ-2026/4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ՊԳԿԿ-ԷԱՃԱՊՁԲ-2026/4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«ՊԳԿԿ-ԷԱՃԱՊՁԲ-2026/4»*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Պետական գույքի կառավարման կոմիտե*  (այսուհետ` Պատվիրատու) կողմից կազմակերպված` ՊԳԿԿ-ԷԱՃԱՊՁԲ-2026/4*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Պետական գույքի կառավարման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- 02528489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«ՊԳԿԿ-ԷԱՃԱՊՁԲ-2026/4»*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Պետական գույքի կառավարման կոմիտե*  (այսուհետ` Պատվիրատու) կողմից կազմակերպված` ՊԳԿԿ-ԷԱՃԱՊՁԲ-2026/4*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Պետական գույքի կառավարման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- 02528489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728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Մոնոխրոմ լազերային բազմաֆունկցիոնալ սարք (Print / Copy / Scan)
Տպման ֆորմատ՝ A4
Արագությունը 18 էջ/ր
Ավտոմատ երկկողմանի տպագրություն (Duplex)՝ առկա
Սկանավորման թույլատրություն՝ առնվազն 300× 300 dpi
Պատճենահանման հնարավորություն՝ առկա
Միացման եղանակներ՝ •  USB 2.0 , Ethernet (RJ-45)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Մոնոխրոմ լազերային բազմաֆունկցիոնալ սարք (Print / Copy / Scan)
Տպման ֆորմատ՝ A4
Ավտոմատ երկկողմանի տպագրություն (Duplex)՝ առկա
Սկաներ՝ Flatbed + ավտոմատ փաստաթղթերի սնուցիչ (ADF)
Սկանավորման թույլատրություն՝ առնվազն 300× 300 dpi
Պատճենահանման հնարավորություն՝ առկա
Միացման եղանակներ՝ •  USB 2.0 , Ethernet (RJ-45)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 1050 VA
Ելքային հզորությունը՝ առնվազն 600 W
Մուտքային լարում՝ 140–300 V AC
Ելքային լարում՝ 230 V AC ±10%
Հաճախականությունը՝ 50/60 Hz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i5 13-րդ սերունդ
Օպերատիվ հիշողություն՝ 12–ից 16 GB DDR4 կամ DDR5։
SSD՝ 256-ից 512 GB
Էկրան՝ 23.8" IPS, Full HD (1920×1080)։
Առնվազն 4 USB պորտ։
Վեբ-տեսախցիկ, բարձրախոսներ, խոսափող։
Ստեղնաշար , մկնիկ։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2.80-3.60ghz հաճախականությամբ , i5 պրոցեսորով , 8գբ և ավելին օպերատիվ հիշողությամբ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Պրոցեսոր՝ Intel Core i7 13-րդ սերնդի կամ ավելի նոր
Միջուկներ՝ առնվազն 16
RAM՝ առնվազն 32 GB DDR5, ընդլայնվող մինչև առնվազն 128 GB
SSD՝ առնվազն 1 TB NVMe PCIe Gen4
HDD՝ առնվազն 2 TB, 7200 RPM
Տեսաքարտ՝ ինտեգրված կամ համարժեք (առանձին տեսաքարտ չի պահանջվում)
Պորտեր
առնվազն 6 × USB  ,HDMI և/կամ DisplayPort , RJ-45 
Սնուցման բլոկ՝ առնվազն 550 W
Ծրագրային պահանջներ
Windows Server 2022 Standard կամ ավելի նոր
Microsoft SQL Server 2022 Standard կամ ավելի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լարով (USB)
Մալուխի երկարությունը՝ առնվազն 1.2 մետր
Սենսորի տեսակը՝ օպտիկական (Optical)
Գույնը՝ սև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4, 6-րդ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4, 6-րդ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4, 6-րդ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4, 6-րդ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4, 6-րդ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4, 6-րդ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22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4, 6-րդ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22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