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F2" w:rsidRDefault="00CF68F2" w:rsidP="00E8698C">
      <w:pPr>
        <w:rPr>
          <w:rFonts w:ascii="GHEA Grapalat" w:hAnsi="GHEA Grapalat" w:cs="Calibri"/>
          <w:iCs/>
          <w:color w:val="000000"/>
          <w:lang w:val="hy-AM"/>
        </w:rPr>
      </w:pPr>
    </w:p>
    <w:p w:rsidR="008C6191" w:rsidRDefault="008C6191" w:rsidP="00E8698C">
      <w:pPr>
        <w:rPr>
          <w:rFonts w:ascii="GHEA Grapalat" w:hAnsi="GHEA Grapalat" w:cs="Calibri"/>
          <w:iCs/>
          <w:color w:val="000000"/>
          <w:lang w:val="hy-AM"/>
        </w:rPr>
      </w:pPr>
    </w:p>
    <w:p w:rsidR="008C6191" w:rsidRPr="008C6191" w:rsidRDefault="008C6191" w:rsidP="008C6191">
      <w:pPr>
        <w:rPr>
          <w:rFonts w:ascii="GHEA Grapalat" w:hAnsi="GHEA Grapalat" w:cs="Calibri"/>
          <w:iCs/>
          <w:color w:val="000000"/>
          <w:lang w:val="hy-AM"/>
        </w:rPr>
      </w:pPr>
      <w:r w:rsidRPr="008C6191">
        <w:rPr>
          <w:rFonts w:ascii="GHEA Grapalat" w:hAnsi="GHEA Grapalat" w:cs="Calibri"/>
          <w:iCs/>
          <w:color w:val="000000"/>
          <w:lang w:val="hy-AM"/>
        </w:rPr>
        <w:t>*Ապրանքները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8C6191">
        <w:rPr>
          <w:rFonts w:ascii="GHEA Grapalat" w:hAnsi="GHEA Grapalat" w:cs="Calibri"/>
          <w:iCs/>
          <w:color w:val="000000"/>
          <w:lang w:val="hy-AM"/>
        </w:rPr>
        <w:t xml:space="preserve"> պետք է  համապատասխանեն 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8C6191">
        <w:rPr>
          <w:rFonts w:ascii="GHEA Grapalat" w:hAnsi="GHEA Grapalat" w:cs="Calibri"/>
          <w:iCs/>
          <w:color w:val="000000"/>
          <w:lang w:val="hy-AM"/>
        </w:rPr>
        <w:t xml:space="preserve">ՀՀ Կառավարության 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8C6191">
        <w:rPr>
          <w:rFonts w:ascii="GHEA Grapalat" w:hAnsi="GHEA Grapalat" w:cs="Calibri"/>
          <w:iCs/>
          <w:color w:val="000000"/>
          <w:lang w:val="hy-AM"/>
        </w:rPr>
        <w:t>02.05.2013թ. թիվ 502-Ն որոշմամբ հաստատված պահանջներին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: </w:t>
      </w:r>
      <w:r w:rsidRPr="008C6191">
        <w:rPr>
          <w:rFonts w:ascii="GHEA Grapalat" w:hAnsi="GHEA Grapalat" w:cs="Calibri"/>
          <w:iCs/>
          <w:color w:val="000000"/>
          <w:lang w:val="hy-AM"/>
        </w:rPr>
        <w:t xml:space="preserve"> Ապրանք</w:t>
      </w:r>
      <w:r w:rsidR="00981B1B">
        <w:rPr>
          <w:rFonts w:ascii="GHEA Grapalat" w:hAnsi="GHEA Grapalat" w:cs="Calibri"/>
          <w:iCs/>
          <w:color w:val="000000"/>
          <w:lang w:val="hy-AM"/>
        </w:rPr>
        <w:t>ներ</w:t>
      </w:r>
      <w:r w:rsidRPr="008C6191">
        <w:rPr>
          <w:rFonts w:ascii="GHEA Grapalat" w:hAnsi="GHEA Grapalat" w:cs="Calibri"/>
          <w:iCs/>
          <w:color w:val="000000"/>
          <w:lang w:val="hy-AM"/>
        </w:rPr>
        <w:t>ը պետք է գրանցված լին</w:t>
      </w:r>
      <w:r w:rsidR="00B54940">
        <w:rPr>
          <w:rFonts w:ascii="GHEA Grapalat" w:hAnsi="GHEA Grapalat" w:cs="Calibri"/>
          <w:iCs/>
          <w:color w:val="000000"/>
          <w:lang w:val="hy-AM"/>
        </w:rPr>
        <w:t>են</w:t>
      </w:r>
      <w:r w:rsidRPr="008C6191">
        <w:rPr>
          <w:rFonts w:ascii="GHEA Grapalat" w:hAnsi="GHEA Grapalat" w:cs="Calibri"/>
          <w:iCs/>
          <w:color w:val="000000"/>
          <w:lang w:val="hy-AM"/>
        </w:rPr>
        <w:t xml:space="preserve"> դեղերի պետական գրանցամատյանում: 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Այն </w:t>
      </w:r>
      <w:r w:rsidR="004033CD" w:rsidRPr="008C6191">
        <w:rPr>
          <w:rFonts w:ascii="GHEA Grapalat" w:hAnsi="GHEA Grapalat" w:cs="Calibri"/>
          <w:iCs/>
          <w:color w:val="000000"/>
          <w:lang w:val="hy-AM"/>
        </w:rPr>
        <w:t>չափաբաժինների համար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, որոնք գրանցված չեն </w:t>
      </w:r>
      <w:r w:rsidR="004033CD" w:rsidRPr="008C6191">
        <w:rPr>
          <w:rFonts w:ascii="GHEA Grapalat" w:hAnsi="GHEA Grapalat" w:cs="Calibri"/>
          <w:iCs/>
          <w:color w:val="000000"/>
          <w:lang w:val="hy-AM"/>
        </w:rPr>
        <w:t>դեղերի պետական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="004033CD" w:rsidRPr="008C6191">
        <w:rPr>
          <w:rFonts w:ascii="GHEA Grapalat" w:hAnsi="GHEA Grapalat" w:cs="Calibri"/>
          <w:iCs/>
          <w:color w:val="000000"/>
          <w:lang w:val="hy-AM"/>
        </w:rPr>
        <w:t xml:space="preserve"> գրանցամատյանում</w:t>
      </w:r>
      <w:r w:rsidR="004033CD">
        <w:rPr>
          <w:rFonts w:ascii="GHEA Grapalat" w:hAnsi="GHEA Grapalat" w:cs="Calibri"/>
          <w:iCs/>
          <w:color w:val="000000"/>
          <w:lang w:val="hy-AM"/>
        </w:rPr>
        <w:t xml:space="preserve">  </w:t>
      </w:r>
      <w:r w:rsidR="004033CD" w:rsidRPr="008C6191">
        <w:rPr>
          <w:rFonts w:ascii="GHEA Grapalat" w:hAnsi="GHEA Grapalat" w:cs="Calibri"/>
          <w:iCs/>
          <w:color w:val="000000"/>
          <w:lang w:val="hy-AM"/>
        </w:rPr>
        <w:t>Վաճառողը ապրանքի հետ միասին պետք է ներկայացնի ՀՀ Կառավարության 02.05.2013թ. թիվ 502-Ն որոշմամբ նախատեսված փաստաթղթերը:</w:t>
      </w:r>
    </w:p>
    <w:p w:rsidR="008C6191" w:rsidRPr="008C6191" w:rsidRDefault="008C6191" w:rsidP="008C6191">
      <w:pPr>
        <w:rPr>
          <w:rFonts w:ascii="GHEA Grapalat" w:hAnsi="GHEA Grapalat" w:cs="Calibri"/>
          <w:iCs/>
          <w:color w:val="000000"/>
          <w:lang w:val="hy-AM"/>
        </w:rPr>
      </w:pPr>
      <w:r w:rsidRPr="008C6191">
        <w:rPr>
          <w:rFonts w:ascii="GHEA Grapalat" w:hAnsi="GHEA Grapalat" w:cs="Calibri"/>
          <w:iCs/>
          <w:color w:val="000000"/>
          <w:lang w:val="hy-AM"/>
        </w:rPr>
        <w:t xml:space="preserve">      -  ԱՆՎՏԱՆԳՈՒԹՅԱՆ </w:t>
      </w:r>
      <w:r w:rsidR="00135B9B">
        <w:rPr>
          <w:rFonts w:ascii="GHEA Grapalat" w:hAnsi="GHEA Grapalat" w:cs="Calibri"/>
          <w:iCs/>
          <w:color w:val="000000"/>
        </w:rPr>
        <w:t xml:space="preserve"> </w:t>
      </w:r>
      <w:r w:rsidRPr="008C6191">
        <w:rPr>
          <w:rFonts w:ascii="GHEA Grapalat" w:hAnsi="GHEA Grapalat" w:cs="Calibri"/>
          <w:iCs/>
          <w:color w:val="000000"/>
          <w:lang w:val="hy-AM"/>
        </w:rPr>
        <w:t>ԲՆԱԳԱՎԱՌ</w:t>
      </w:r>
    </w:p>
    <w:p w:rsidR="0071751E" w:rsidRDefault="0071751E" w:rsidP="008C6191">
      <w:pPr>
        <w:rPr>
          <w:rFonts w:ascii="GHEA Grapalat" w:hAnsi="GHEA Grapalat" w:cs="Calibri"/>
          <w:iCs/>
          <w:color w:val="000000"/>
          <w:lang w:val="hy-AM"/>
        </w:rPr>
      </w:pPr>
      <w:r w:rsidRPr="008C6191">
        <w:rPr>
          <w:rFonts w:ascii="GHEA Grapalat" w:hAnsi="GHEA Grapalat" w:cs="Calibri"/>
          <w:iCs/>
          <w:color w:val="000000"/>
          <w:lang w:val="hy-AM"/>
        </w:rPr>
        <w:t>Սույն ընթացակարգի շրջանակներում գնման ենթակա ապրանքներից թմրամիջոց կամ հոգեմետ նյութեր պարունակող դեղորայքի առկայության դեպքում մատակարարը պետք է ունենա հետևյալ լիցենզիան.</w:t>
      </w:r>
      <w:r>
        <w:rPr>
          <w:rFonts w:ascii="GHEA Grapalat" w:hAnsi="GHEA Grapalat" w:cs="Calibri"/>
          <w:iCs/>
          <w:color w:val="000000"/>
          <w:lang w:val="hy-AM"/>
        </w:rPr>
        <w:t xml:space="preserve"> </w:t>
      </w:r>
    </w:p>
    <w:p w:rsidR="008C6191" w:rsidRDefault="0071751E" w:rsidP="008C6191">
      <w:pPr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>«</w:t>
      </w:r>
      <w:r w:rsidR="008C6191" w:rsidRPr="008C6191">
        <w:rPr>
          <w:rFonts w:ascii="GHEA Grapalat" w:hAnsi="GHEA Grapalat" w:cs="Calibri"/>
          <w:iCs/>
          <w:color w:val="000000"/>
          <w:lang w:val="hy-AM"/>
        </w:rPr>
        <w:t>Թմրամիջոցների կամ հոգեմետ նյութերի կամ Հայաստանի Հանրապետության կառավարության սահմանած դրանց պրեկուրսորների ներմուծում, արտահանում կամ մեծածախ առևտուր</w:t>
      </w:r>
      <w:r>
        <w:rPr>
          <w:rFonts w:ascii="GHEA Grapalat" w:hAnsi="GHEA Grapalat" w:cs="Calibri"/>
          <w:iCs/>
          <w:color w:val="000000"/>
          <w:lang w:val="hy-AM"/>
        </w:rPr>
        <w:t>»</w:t>
      </w:r>
      <w:r w:rsidR="008C6191" w:rsidRPr="008C6191">
        <w:rPr>
          <w:rFonts w:ascii="GHEA Grapalat" w:hAnsi="GHEA Grapalat" w:cs="Calibri"/>
          <w:iCs/>
          <w:color w:val="000000"/>
          <w:lang w:val="hy-AM"/>
        </w:rPr>
        <w:t>:</w:t>
      </w:r>
    </w:p>
    <w:p w:rsidR="00176C08" w:rsidRDefault="00176C08" w:rsidP="008C6191">
      <w:pPr>
        <w:rPr>
          <w:rFonts w:ascii="GHEA Grapalat" w:hAnsi="GHEA Grapalat" w:cs="Calibri"/>
          <w:iCs/>
          <w:color w:val="000000"/>
          <w:lang w:val="hy-AM"/>
        </w:rPr>
      </w:pPr>
      <w:r w:rsidRPr="006B0CD2">
        <w:rPr>
          <w:rFonts w:ascii="GHEA Grapalat" w:hAnsi="GHEA Grapalat" w:cs="Calibri"/>
          <w:iCs/>
          <w:color w:val="000000"/>
          <w:lang w:val="hy-AM"/>
        </w:rPr>
        <w:t xml:space="preserve">Հատուկ ջերմային ռեժիմով դեղերի  փոխադրման կարգը սահմանվում է 2010թ-ի սեպտեմբերի 9-ի </w:t>
      </w:r>
      <w:r>
        <w:rPr>
          <w:rFonts w:ascii="GHEA Grapalat" w:hAnsi="GHEA Grapalat" w:cs="Calibri"/>
          <w:iCs/>
          <w:color w:val="000000"/>
          <w:lang w:val="hy-AM"/>
        </w:rPr>
        <w:t>N 17-Ն հրամանի համաձայն</w:t>
      </w:r>
      <w:r w:rsidRPr="006B0CD2">
        <w:rPr>
          <w:rFonts w:ascii="GHEA Grapalat" w:hAnsi="GHEA Grapalat" w:cs="Calibri"/>
          <w:iCs/>
          <w:color w:val="000000"/>
          <w:lang w:val="hy-AM"/>
        </w:rPr>
        <w:t>:</w:t>
      </w:r>
    </w:p>
    <w:p w:rsidR="00B93648" w:rsidRPr="008C6191" w:rsidRDefault="00B93648" w:rsidP="008C6191">
      <w:pPr>
        <w:rPr>
          <w:rFonts w:ascii="GHEA Grapalat" w:hAnsi="GHEA Grapalat" w:cs="Calibri"/>
          <w:iCs/>
          <w:color w:val="000000"/>
          <w:lang w:val="hy-AM"/>
        </w:rPr>
      </w:pPr>
      <w:bookmarkStart w:id="0" w:name="_GoBack"/>
      <w:bookmarkEnd w:id="0"/>
    </w:p>
    <w:p w:rsidR="00B93648" w:rsidRDefault="00A33A59" w:rsidP="00B93648">
      <w:pPr>
        <w:rPr>
          <w:rFonts w:ascii="GHEA Grapalat" w:hAnsi="GHEA Grapalat" w:cs="Calibri"/>
          <w:iCs/>
          <w:color w:val="000000"/>
          <w:lang w:val="hy-AM"/>
        </w:rPr>
      </w:pPr>
      <w:r w:rsidRPr="00A33A59">
        <w:rPr>
          <w:rFonts w:ascii="GHEA Grapalat" w:hAnsi="GHEA Grapalat" w:cs="Calibri"/>
          <w:iCs/>
          <w:color w:val="000000"/>
          <w:lang w:val="hy-AM"/>
        </w:rPr>
        <w:t xml:space="preserve">   - </w:t>
      </w:r>
      <w:r w:rsidR="008C6191" w:rsidRPr="00A33A59">
        <w:rPr>
          <w:rFonts w:ascii="GHEA Grapalat" w:hAnsi="GHEA Grapalat" w:cs="Calibri"/>
          <w:iCs/>
          <w:color w:val="000000"/>
          <w:lang w:val="hy-AM"/>
        </w:rPr>
        <w:t xml:space="preserve">Մատակարարման ժամկետները և քանակները.  </w:t>
      </w:r>
      <w:r w:rsidRPr="00A33A59">
        <w:rPr>
          <w:rFonts w:ascii="GHEA Grapalat" w:hAnsi="GHEA Grapalat" w:cs="Calibri"/>
          <w:iCs/>
          <w:color w:val="000000"/>
          <w:lang w:val="hy-AM"/>
        </w:rPr>
        <w:t xml:space="preserve">                                                         </w:t>
      </w:r>
      <w:r w:rsidRPr="00A33A59">
        <w:rPr>
          <w:rFonts w:ascii="GHEA Grapalat" w:hAnsi="GHEA Grapalat" w:cs="Calibri"/>
          <w:iCs/>
          <w:color w:val="000000"/>
          <w:lang w:val="hy-AM"/>
        </w:rPr>
        <w:t>Առաջին խմբաքանակի մատակարարումը պետք է իրականացվի պայմանագրի կնքման օրվանից հաշված 20 օրացուցային օրվա ընթացքում, սակայն ոչ ուշ, քան 3 աշխատանքային օրվա ընթացքում/ եթե մատակարարը համաձայն չէ մատակարարումն իրականացնել ավելի վաղ/։ Հետագա մատակարարումները պետք է իրականացվեն պատվիրատուի փաստացի պատվերների հիման վրա՝ յուրաքանչյուր պատվերը ստանալուց հետո ոչ ուշ  քան 3 աշխատանքային օրվա ընթացքում։</w:t>
      </w:r>
    </w:p>
    <w:p w:rsidR="00B93648" w:rsidRDefault="00B93648" w:rsidP="00B93648">
      <w:pPr>
        <w:rPr>
          <w:rFonts w:ascii="GHEA Grapalat" w:hAnsi="GHEA Grapalat" w:cs="Calibri"/>
          <w:iCs/>
          <w:color w:val="000000"/>
          <w:lang w:val="hy-AM"/>
        </w:rPr>
      </w:pPr>
    </w:p>
    <w:p w:rsidR="006B0CD2" w:rsidRPr="006B0CD2" w:rsidRDefault="00690EA1" w:rsidP="00B93648">
      <w:pPr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 xml:space="preserve">  </w:t>
      </w:r>
      <w:r w:rsidR="00A32BB6">
        <w:rPr>
          <w:rFonts w:ascii="GHEA Grapalat" w:hAnsi="GHEA Grapalat" w:cs="Calibri"/>
          <w:iCs/>
          <w:color w:val="000000"/>
          <w:lang w:val="hy-AM"/>
        </w:rPr>
        <w:t xml:space="preserve">-   </w:t>
      </w:r>
      <w:r w:rsidR="006B0CD2" w:rsidRPr="006B0CD2">
        <w:rPr>
          <w:rFonts w:ascii="GHEA Grapalat" w:hAnsi="GHEA Grapalat" w:cs="Calibri"/>
          <w:iCs/>
          <w:color w:val="000000"/>
          <w:lang w:val="hy-AM"/>
        </w:rPr>
        <w:t xml:space="preserve">Դեղերի պիտանիության </w:t>
      </w:r>
      <w:r w:rsidR="00FA1EE2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="006B0CD2" w:rsidRPr="006B0CD2">
        <w:rPr>
          <w:rFonts w:ascii="GHEA Grapalat" w:hAnsi="GHEA Grapalat" w:cs="Calibri"/>
          <w:iCs/>
          <w:color w:val="000000"/>
          <w:lang w:val="hy-AM"/>
        </w:rPr>
        <w:t>ժամկետները գնորդին հանձնման պահին պետք է լինեն հետևյալը`</w:t>
      </w:r>
    </w:p>
    <w:p w:rsidR="006B0CD2" w:rsidRPr="006B0CD2" w:rsidRDefault="006B0CD2" w:rsidP="006B0CD2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iCs/>
          <w:color w:val="000000"/>
          <w:lang w:val="hy-AM"/>
        </w:rPr>
      </w:pPr>
      <w:r w:rsidRPr="006B0CD2">
        <w:rPr>
          <w:rFonts w:ascii="GHEA Grapalat" w:hAnsi="GHEA Grapalat" w:cs="Calibri"/>
          <w:iCs/>
          <w:color w:val="000000"/>
          <w:lang w:val="hy-AM"/>
        </w:rPr>
        <w:t>ա. 2,5 տարվանից ավելի պիտանիության</w:t>
      </w:r>
      <w:r w:rsidR="00B932F0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6B0CD2">
        <w:rPr>
          <w:rFonts w:ascii="GHEA Grapalat" w:hAnsi="GHEA Grapalat" w:cs="Calibri"/>
          <w:iCs/>
          <w:color w:val="000000"/>
          <w:lang w:val="hy-AM"/>
        </w:rPr>
        <w:t xml:space="preserve"> ժամկետ ունեցող դեղերը հանձնման պահին պետք է ունենան առնվազն 2 տարի մնացորդային պիտանիության ժամկետ,</w:t>
      </w:r>
    </w:p>
    <w:p w:rsidR="006B0CD2" w:rsidRPr="006B0CD2" w:rsidRDefault="006B0CD2" w:rsidP="006B0CD2">
      <w:pPr>
        <w:jc w:val="both"/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 xml:space="preserve">      </w:t>
      </w:r>
      <w:r w:rsidRPr="006B0CD2">
        <w:rPr>
          <w:rFonts w:ascii="GHEA Grapalat" w:hAnsi="GHEA Grapalat" w:cs="Calibri"/>
          <w:iCs/>
          <w:color w:val="000000"/>
          <w:lang w:val="hy-AM"/>
        </w:rPr>
        <w:t>բ. մինչև 2,5 տարի պիտանիության ժամկետ ունեցող դեղերը հանձնման պահին պետք է ունենան դեղի ընդհանուր պիտանիության ժամկետի առնվազն երկու երրորդը,</w:t>
      </w:r>
    </w:p>
    <w:p w:rsidR="00176C08" w:rsidRDefault="006B0CD2" w:rsidP="006B0CD2">
      <w:pPr>
        <w:jc w:val="both"/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 xml:space="preserve">       </w:t>
      </w:r>
      <w:r w:rsidRPr="006B0CD2">
        <w:rPr>
          <w:rFonts w:ascii="GHEA Grapalat" w:hAnsi="GHEA Grapalat" w:cs="Calibri"/>
          <w:iCs/>
          <w:color w:val="000000"/>
          <w:lang w:val="hy-AM"/>
        </w:rPr>
        <w:t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 դեղը հանձնման պահին կարող է ունենալ դեղի ընդհանուր պիտանիության ժամկետի առնվազն մեկ երկրորդը:</w:t>
      </w:r>
    </w:p>
    <w:p w:rsidR="00176C08" w:rsidRDefault="00176C08" w:rsidP="006B0CD2">
      <w:pPr>
        <w:jc w:val="both"/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 xml:space="preserve"> </w:t>
      </w:r>
    </w:p>
    <w:p w:rsidR="00F13627" w:rsidRDefault="00176C08" w:rsidP="006B0CD2">
      <w:pPr>
        <w:jc w:val="both"/>
        <w:rPr>
          <w:rFonts w:ascii="GHEA Grapalat" w:hAnsi="GHEA Grapalat" w:cs="Calibri"/>
          <w:iCs/>
          <w:color w:val="000000"/>
          <w:lang w:val="hy-AM"/>
        </w:rPr>
      </w:pPr>
      <w:r>
        <w:rPr>
          <w:rFonts w:ascii="GHEA Grapalat" w:hAnsi="GHEA Grapalat" w:cs="Calibri"/>
          <w:iCs/>
          <w:color w:val="000000"/>
          <w:lang w:val="hy-AM"/>
        </w:rPr>
        <w:t xml:space="preserve">   </w:t>
      </w:r>
      <w:r w:rsidR="00F13627" w:rsidRPr="00F13627">
        <w:rPr>
          <w:rFonts w:ascii="GHEA Grapalat" w:hAnsi="GHEA Grapalat" w:cs="Calibri"/>
          <w:iCs/>
          <w:color w:val="000000"/>
          <w:lang w:val="hy-AM"/>
        </w:rPr>
        <w:t>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:rsidR="00A32BB6" w:rsidRPr="008C6191" w:rsidRDefault="00A32BB6" w:rsidP="006B0CD2">
      <w:pPr>
        <w:jc w:val="both"/>
        <w:rPr>
          <w:rFonts w:ascii="GHEA Grapalat" w:hAnsi="GHEA Grapalat" w:cs="Calibri"/>
          <w:iCs/>
          <w:color w:val="000000"/>
          <w:lang w:val="hy-AM"/>
        </w:rPr>
      </w:pPr>
    </w:p>
    <w:p w:rsidR="008C6191" w:rsidRDefault="008C6191" w:rsidP="00FA1C55">
      <w:pPr>
        <w:ind w:left="-142" w:right="-285"/>
        <w:rPr>
          <w:rFonts w:ascii="GHEA Grapalat" w:hAnsi="GHEA Grapalat" w:cs="Calibri"/>
          <w:iCs/>
          <w:color w:val="000000"/>
          <w:lang w:val="hy-AM"/>
        </w:rPr>
      </w:pPr>
      <w:r w:rsidRPr="008C6191">
        <w:rPr>
          <w:rFonts w:ascii="GHEA Grapalat" w:hAnsi="GHEA Grapalat" w:cs="Calibri"/>
          <w:iCs/>
          <w:color w:val="000000"/>
          <w:lang w:val="hy-AM"/>
        </w:rPr>
        <w:t xml:space="preserve">    Ապրանքի մատակարարումը`  բեռնափոխադրումը, բեռնաթափումը և տեղափոխումը մինչև </w:t>
      </w:r>
      <w:r w:rsidR="00FA1C55">
        <w:rPr>
          <w:rFonts w:ascii="GHEA Grapalat" w:hAnsi="GHEA Grapalat" w:cs="Calibri"/>
          <w:iCs/>
          <w:color w:val="000000"/>
          <w:lang w:val="hy-AM"/>
        </w:rPr>
        <w:t xml:space="preserve">  </w:t>
      </w:r>
      <w:r w:rsidRPr="008C6191">
        <w:rPr>
          <w:rFonts w:ascii="GHEA Grapalat" w:hAnsi="GHEA Grapalat" w:cs="Calibri"/>
          <w:iCs/>
          <w:color w:val="000000"/>
          <w:lang w:val="hy-AM"/>
        </w:rPr>
        <w:t>համապատասխան պահեստ, իրականացվում է Կատարողի ուժերով և միջոցներով</w:t>
      </w:r>
      <w:r w:rsidR="00746D55">
        <w:rPr>
          <w:rFonts w:ascii="GHEA Grapalat" w:hAnsi="GHEA Grapalat" w:cs="Calibri"/>
          <w:iCs/>
          <w:color w:val="000000"/>
          <w:lang w:val="hy-AM"/>
        </w:rPr>
        <w:t xml:space="preserve"> </w:t>
      </w:r>
      <w:r w:rsidRPr="008C6191">
        <w:rPr>
          <w:rFonts w:ascii="GHEA Grapalat" w:hAnsi="GHEA Grapalat" w:cs="Calibri"/>
          <w:iCs/>
          <w:color w:val="000000"/>
          <w:lang w:val="hy-AM"/>
        </w:rPr>
        <w:t xml:space="preserve"> ք. </w:t>
      </w:r>
      <w:r w:rsidR="00E34672" w:rsidRPr="00E34672">
        <w:rPr>
          <w:rFonts w:ascii="GHEA Grapalat" w:hAnsi="GHEA Grapalat" w:cs="Calibri"/>
          <w:iCs/>
          <w:color w:val="000000"/>
          <w:lang w:val="hy-AM"/>
        </w:rPr>
        <w:t xml:space="preserve">Գյումրի Գարեգին Նժդեհի 3/3 հասցեով, մինչև առաքման օրվա ժամը </w:t>
      </w:r>
      <w:r w:rsidR="00E34672" w:rsidRPr="00955AB4">
        <w:rPr>
          <w:rFonts w:ascii="GHEA Grapalat" w:hAnsi="GHEA Grapalat" w:cs="Calibri"/>
          <w:b/>
          <w:iCs/>
          <w:color w:val="FF0000"/>
          <w:lang w:val="hy-AM"/>
        </w:rPr>
        <w:t>16:00</w:t>
      </w:r>
      <w:r w:rsidRPr="008C6191">
        <w:rPr>
          <w:rFonts w:ascii="GHEA Grapalat" w:hAnsi="GHEA Grapalat" w:cs="Calibri"/>
          <w:iCs/>
          <w:color w:val="000000"/>
          <w:lang w:val="hy-AM"/>
        </w:rPr>
        <w:t>:</w:t>
      </w:r>
    </w:p>
    <w:p w:rsidR="00135B9B" w:rsidRDefault="00135B9B" w:rsidP="00FA1C55">
      <w:pPr>
        <w:ind w:left="-142" w:right="-285"/>
        <w:rPr>
          <w:rFonts w:ascii="GHEA Grapalat" w:hAnsi="GHEA Grapalat" w:cs="Calibri"/>
          <w:iCs/>
          <w:color w:val="000000"/>
          <w:lang w:val="hy-AM"/>
        </w:rPr>
      </w:pPr>
    </w:p>
    <w:p w:rsidR="00135B9B" w:rsidRDefault="00135B9B" w:rsidP="00FA1C55">
      <w:pPr>
        <w:ind w:left="-142" w:right="-285"/>
        <w:rPr>
          <w:rFonts w:ascii="GHEA Grapalat" w:hAnsi="GHEA Grapalat" w:cs="Calibri"/>
          <w:iCs/>
          <w:color w:val="000000"/>
          <w:lang w:val="hy-AM"/>
        </w:rPr>
      </w:pPr>
    </w:p>
    <w:p w:rsidR="00135B9B" w:rsidRDefault="00135B9B" w:rsidP="00FA1C55">
      <w:pPr>
        <w:ind w:left="-142" w:right="-285"/>
        <w:rPr>
          <w:rFonts w:ascii="GHEA Grapalat" w:hAnsi="GHEA Grapalat" w:cs="Calibri"/>
          <w:iCs/>
          <w:color w:val="000000"/>
          <w:lang w:val="hy-AM"/>
        </w:rPr>
      </w:pPr>
    </w:p>
    <w:p w:rsidR="00135B9B" w:rsidRDefault="00135B9B" w:rsidP="00FA1C55">
      <w:pPr>
        <w:ind w:left="-142" w:right="-285"/>
        <w:rPr>
          <w:rFonts w:ascii="GHEA Grapalat" w:hAnsi="GHEA Grapalat" w:cs="Calibri"/>
          <w:iCs/>
          <w:color w:val="000000"/>
          <w:lang w:val="hy-AM"/>
        </w:rPr>
      </w:pPr>
    </w:p>
    <w:p w:rsidR="00135B9B" w:rsidRPr="008C6191" w:rsidRDefault="00135B9B" w:rsidP="00B93648">
      <w:pPr>
        <w:ind w:right="-285"/>
        <w:rPr>
          <w:rFonts w:ascii="GHEA Grapalat" w:hAnsi="GHEA Grapalat" w:cs="Calibri"/>
          <w:iCs/>
          <w:color w:val="000000"/>
          <w:lang w:val="hy-AM"/>
        </w:rPr>
      </w:pPr>
    </w:p>
    <w:sectPr w:rsidR="00135B9B" w:rsidRPr="008C6191" w:rsidSect="008752C2">
      <w:pgSz w:w="11906" w:h="16838"/>
      <w:pgMar w:top="284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30A51"/>
    <w:multiLevelType w:val="hybridMultilevel"/>
    <w:tmpl w:val="C45EE4A0"/>
    <w:lvl w:ilvl="0" w:tplc="C170894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656487"/>
    <w:multiLevelType w:val="hybridMultilevel"/>
    <w:tmpl w:val="4754B778"/>
    <w:lvl w:ilvl="0" w:tplc="8E1E8F3A">
      <w:numFmt w:val="bullet"/>
      <w:lvlText w:val="-"/>
      <w:lvlJc w:val="left"/>
      <w:pPr>
        <w:ind w:left="585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8B"/>
    <w:rsid w:val="000B4DFB"/>
    <w:rsid w:val="00135B9B"/>
    <w:rsid w:val="00176C08"/>
    <w:rsid w:val="00254CDF"/>
    <w:rsid w:val="003163AE"/>
    <w:rsid w:val="004033CD"/>
    <w:rsid w:val="004C535F"/>
    <w:rsid w:val="00535043"/>
    <w:rsid w:val="00652151"/>
    <w:rsid w:val="00690EA1"/>
    <w:rsid w:val="006B0CD2"/>
    <w:rsid w:val="00707630"/>
    <w:rsid w:val="0071751E"/>
    <w:rsid w:val="00746D55"/>
    <w:rsid w:val="008235C3"/>
    <w:rsid w:val="008752C2"/>
    <w:rsid w:val="008C438B"/>
    <w:rsid w:val="008C6191"/>
    <w:rsid w:val="00955AB4"/>
    <w:rsid w:val="00981B1B"/>
    <w:rsid w:val="00A2603F"/>
    <w:rsid w:val="00A32BB6"/>
    <w:rsid w:val="00A33A59"/>
    <w:rsid w:val="00A54D16"/>
    <w:rsid w:val="00B54940"/>
    <w:rsid w:val="00B932F0"/>
    <w:rsid w:val="00B93648"/>
    <w:rsid w:val="00C31B97"/>
    <w:rsid w:val="00CF68F2"/>
    <w:rsid w:val="00DA6A14"/>
    <w:rsid w:val="00DB0474"/>
    <w:rsid w:val="00DD058F"/>
    <w:rsid w:val="00DF2D78"/>
    <w:rsid w:val="00DF368F"/>
    <w:rsid w:val="00E11C60"/>
    <w:rsid w:val="00E34672"/>
    <w:rsid w:val="00E8698C"/>
    <w:rsid w:val="00F13627"/>
    <w:rsid w:val="00F45FB2"/>
    <w:rsid w:val="00FA1C55"/>
    <w:rsid w:val="00FA1EE2"/>
    <w:rsid w:val="00FB0C0B"/>
    <w:rsid w:val="00FE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35C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32BB6"/>
    <w:pPr>
      <w:ind w:left="720"/>
      <w:contextualSpacing/>
    </w:pPr>
  </w:style>
  <w:style w:type="paragraph" w:customStyle="1" w:styleId="isselectedend">
    <w:name w:val="isselectedend"/>
    <w:basedOn w:val="a"/>
    <w:rsid w:val="00135B9B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35C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32BB6"/>
    <w:pPr>
      <w:ind w:left="720"/>
      <w:contextualSpacing/>
    </w:pPr>
  </w:style>
  <w:style w:type="paragraph" w:customStyle="1" w:styleId="isselectedend">
    <w:name w:val="isselectedend"/>
    <w:basedOn w:val="a"/>
    <w:rsid w:val="00135B9B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37</cp:revision>
  <dcterms:created xsi:type="dcterms:W3CDTF">2024-12-26T07:50:00Z</dcterms:created>
  <dcterms:modified xsi:type="dcterms:W3CDTF">2026-08-26T08:12:00Z</dcterms:modified>
</cp:coreProperties>
</file>