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ակնաբուժական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19</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19</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gnumner@yerevanmc.am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ակնաբուժական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ակնաբուժական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gnumner@yerevanmc.am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ակնաբուժական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Ներաչափումային ոսպյունիկ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EnVista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19</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  </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ԵԲԳԿ-ԷԱՃԱՊՁԲ-26/76</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ԵԲԳԿ-ԷԱՃԱՊՁԲ-26/76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ԵԲԳԿ-ԷԱՃԱՊՁԲ-26/76</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«ԵԲԳԿ-ԷԱՃԱՊՁԲ-26/76»*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ԵՐԵՎԱՆ ԲԺՇԿԱԳԻՏԱԿԱՆ ԿԵՆՏՐՈՆ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ԵԲԳԿ-ԷԱՃԱՊՁԲ-26/76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ԱԿԲԱ ԲԱՆԿ ԲԲԸ 220300126152000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«ԵԲԳԿ-ԷԱՃԱՊՁԲ-26/76»*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ԵՐԵՎԱՆ ԲԺՇԿԱԳԻՏԱԿԱՆ ԿԵՆՏՐՈՆ ՓԲԸ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ԵԲԳԿ-ԷԱՃԱՊՁԲ-26/76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ԵԲԳԿ-ԷԱՃԱՊՁԲ-26/76</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ԾԱՆՈՒՑՈՒՄ Բոլոր ապրանրանքների դիմաց վճարումը իրականացվելու է փաստացի մատակարարված ապրանքների քանակով։</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 8.15 պայմանագրի մատակարարումը իրականացվում է համաձայն` ՀՀ կառավարության 2013թ. մայիսի 2 թիվ 502-Ն որոշան,                                                                                                                                                                                                                                          *դեղերի տեղափոխումը, պահեստավորումը և պահպանումը պետք է իրականացվի համաձայն ՀՀ ԱՆ նախարարի 2010թ. 17-Ն հրաման
*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որոշ չափաբաժինների մասով պիտանելության ժամկետը 3 տարի է                                
բ. մինչև 2,5 տարի պիտանիության ժամկետ ունեցող դեղերը հանձնման պահին պետք է ունենան դեղի ընդհանուր պիտանիության ժամկետի 12 ամիս,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8.16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Բժշկական նշանակության ապրանքների մատակարարման բեռնափոխադրումը մինչև ներհիվանդանոցային դեղատուն իրականացվում է մատակարարի կողմից:</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Ներաչափումային ոսպյունիկ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ՆՅՈՒԹ-Հիդրոֆիլ ակրիլ,Ջրի պարունակությունը 26%, Պաշտպանություն UV , Ռեֆրակցիոն ինդեքս: 1.46ԴԻԶԱՅՆ՝ Մոնոֆոկալ շեղումներից զերծ ասֆերիկ օպտիկա, Քառակուսի հետևի եզր 360°, Մոնոբլոկ IOL չորս կետանոց ամրացմամբ, Օպտիկայի տրամագիծը, 6.0 մմ 15.5D միչև +22.0D, 6.2 մմ +0.0D միչև +15.0D, Ընդհանուր տրամագիծը,11.0 մմ 0.0D միչև +15.0D ,10.7 մմ +15.5D միչև +22.0D, 10.5 մմ +22.5D միչև +30.0D,ԴԻՈՊՏՐԻԱ՝ 0.0D միչև +30.0D,0.0D միչև +10.0D (քայլ 1.0D) , +10.0D միչև +30.0 (քայլ 0.5D) , Հաստատուն*՝ Immersion A-scan կամ IOL Master , A-հաստատուն SRK/T: 118.5, ACD: 5.26, Վիրաբուժական գործոն: 1.51, Հաստատուն Haigis: a0: 0.83 / a1 0.305 / a2: 0.191, Applanation A-scan А-հաստատուն: 118.0, ACD: 4.96,Վիրաբուժական գործոն: 1.22: * Տրված են հաստատունների մոտավոր արժեքներ։ Կրկնակի օգտագործման handpiece (BLIS-R1) Գերազանց վիրաբույժի հսկողություն և օգտագործման հեշտություն՝Բարձրորակ, դիմացկուն տիտանի նյութ հուսալիության համար, Պտուտակային դիզայնը թույլ է տալիս հետևողական, կանխատեսելի ոսպնյակների առաքում ,Պարզ մաքրում և ստերիլիզացում:Մեկանգամյա օգտագործման քարթրիջ (BLIS-X1) Rear-loaded քարթրիջ, որը նախատեսված է հեշտ բեռնման և սահուն առաքման համար:Փոքր 2,2-ից 2,4 մմ կտրվածքի չափս:Bevel tip նախատեսված է հեշտ մուտք գործելու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EnVista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ՄՈՆՈԲԼՈԿ ՀԻԴՐՈՖՈԲ ԱԿՐԻԼ IOL (EnVista MX60E)
ՆՅՈՒԹ
Հիդրոֆոբ ակրիլ առանց գլիստենինգի
Պաշտպանություն UV (10 % կլանում՝ ալիքի երկարություն 389 նմ)
Ռեֆրակցիոն ինդեքս: 1.53 (35°C)
ԴԻԶԱՅՆ
Ասֆերիկ, շեղումներից զերծ օպտիկա
Մոնոլիտ, երկկողմ ուռուցիկ
Մոդիֆիկացված C-աձև գապտիկա
360° քառակուսի հետևի եզր
Գապտիկա՝ ֆենեստրացիոն անցքերով
Օպտիկայի տրամագիծը: 6.0 մմ
Ընդհանուր տրամագիծը: 12.5 մմ
ԴԻՈՊՏՐԻԱ
0.0D մինչև +10.0D (քայլ 1.0D)
+10.0D մինչև +30.0D (քայլ 0.5D)
+30.0D մինչև +34.0D (քայլ 1.0D)
ՀԱՍՏԱՏՈՒՆՆԵՐ
ՕՊՏԻԿԱԿԱՆ ՀԱՍՏԱՏՈՒՆՆԵՐ
SRK/T A-հաստատուն: 119.1
ACD: 5.61
Վիրաբուժական գործոն: 1.85
Haigis: a0: 1.46 / a1: 0.40 / a2: 0.10
ՈՒԼՏՐԱՁԱՅՆԱՅԻՆ ՀԱՍՏԱՏՈՒՆՆԵՐ
A-հաստատուն: 118.7
ACD: 5.37
Վիրաբուժական գործոն: 1.62
* Տրված են հաստատունների մոտավոր արժեքներ։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Ներաչափումային ոսպյունիկ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EnVista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