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2026.08.26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ՍԱԲԿ-ԷԱՃԱՊՁԲ-26/57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Սուրբ Աստվածամայր ԲԿ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Արտաշիսյան փ. 46/1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Էլեկտրական մեքենաների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Վլադիմիր Գրիգորյան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 30 30 10 /4/</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sa.gnumner@gmail.com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Սուրբ Աստվածամայր ԲԿ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ՍԱԲԿ-ԷԱՃԱՊՁԲ-26/57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2026.08.26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Սուրբ Աստվածամայր ԲԿ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Սուրբ Աստվածամայր ԲԿ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Էլեկտրական մեքենաների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Սուրբ Աստվածամայր ԲԿ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Էլեկտրական մեքենաների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ՍԱԲԿ-ԷԱՃԱՊՁԲ-26/57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sa.gnumner@gmail.com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Էլեկտրական մեքենաների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մեքենա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մեքենա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մեքենա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2026.09.08. 10:00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Սուրբ Աստվածամայր ԲԿ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ՍԱԲԿ-ԷԱՃԱՊՁԲ-26/57</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ՍԱԲԿ-ԷԱՃԱՊՁԲ-26/57</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«ՍԱԲԿ-ԷԱՃԱՊՁԲ-26/57»*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Սուրբ Աստվածամայր ԲԿ ՓԲԸ*  (այսուհետ` Պատվիրատու) կողմից կազմակերպված` ՍԱԲԿ-ԷԱՃԱՊՁԲ-26/57*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Սուրբ Աստվածամայր ԲԿ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- 02235034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- 1570053952390100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«ՍԱԲԿ-ԷԱՃԱՊՁԲ-26/57»*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Սուրբ Աստվածամայր ԲԿ ՓԲԸ*  (այսուհետ` Պատվիրատու) կողմից կազմակերպված` ՍԱԲԿ-ԷԱՃԱՊՁԲ-26/57*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Սուրբ Աստվածամայր ԲԿ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- 02235034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- 1570053952390100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«ՍՈՒՐԲ ԱՍՏՎԱԾԱՄԱՅՐ» ԲԿ ՓԲԸ-Ի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__</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1825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__</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34141440/501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մեքենա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Մարդատար էլեկտրական ավտոմեքենա (EV), թափքը՝ ունիվերսալ 5 դռնանի Քրոսովեր  (SUV), գույնը՝ սև: Սրահը՝ 5 նստատեղով,  կաշեպատ կամ էկո-կաշեպատ, մուք երանգներում, նախապատվելի գույնը՝ սև, պանորամային տանիքով: Կառավարման վահանակի արկայություն: Արտադրման տարեթիվը՝ առնվազն 2025թ.: էլեկտրական մարտկոց՝ տեսակը լիթիում-երկաթ-ֆոսֆատային (LFP), մարտկոցի հզորությունը առնվազը 87 ԿՎտ, շարժիչի հզորությունը՝ առնվազը 160 ԿՎտ կամ 215 ձ/ուժ: Վազքը մեկ լիցքվորումով՝ առնվազը 600կմ: Լիցքավորումը՝ զուգահեռ վարդակ (AC) (DC), առնվազը 7 կՎտ լիցքավորիչի արկայություն: Արտաքին չափսերը առնվազը (ե/լ/բ)՝  4810 մմ × 1920 մմ × 1675 մմ, անիվային բազան՝ առնվազը 2820 մմ: Առավելագույն համալրվածությամբ, Էլեկտրականորեն կարգավորվող ուղևորի նստատեղ, առջևի նստատեղերի օդափոխություն և ջեռուցում, (BSD) համակարգ,  առնվազն 15 դույմ  (Touch) էկրան, պրեմիում դասի աուդիո համակարգ: Երաշխիք ընթացամասերի և ծր֡գրային ապահովման՝ առնվազն 3 տարի կամ 50,000 կմ վազք: Երաշխիք մարտկոցի և շարժիչի՝ առնվազն 5 տարի կամ 150,000կմ վազք: Երաշխիքային սպասարկումը պետք է իրականացվի Երևան քաղաքում: Մեքենան պետք է լինի նոր, չոգտագործված, առավելագույն վազքը 200 կմ, առանց թերությունների, գործարանային տեսքով, մաքսազերծված, բոլոր անհրաժեշտ փաստաթղթերի արկայությունով,  մատակարարվի պատվիրատուի կողմից նշված հասցեով: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34141440/503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մեքենա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Մարդատար էլեկտրական ավտոմեքենա (EV), թափքը՝ ունիվերսալ 5 դռնանի Քրոսովեր  (SUV), գույնը՝ սև: Քարշակ՝ հետևի: Սրահը՝ 5 նստատեղով,  կաշեպատ կամ էկո-կաշեպատ, մուք երանգներում, նախապատվելի գույնը՝ սև, պանորամային տանիքով: Կառավարման վահանակի արկայություն: Արտադրման տարեթիվը՝ առնվազն 2026թ.: էլեկտրական մարտկոց՝ տեսակը լիթիում-երկաթ-ֆոսֆատային (LFP), մարտկոցի հզորությունը առնվազը 82 կՎտ, շարժիչի հզորությունը՝ առնվազը 270 ԿՎտ կամ 360 ձ/ուժ: Վազքը մեկ լիցքվորումով՝ առնվազը 700կմ: Լիցքավորումը՝ զուգահեռ վարդակ (AC) (DC), առնվազը 7 կՎտ լիցքավորիչի արկայություն: Արտաքին չափսերը առնվազը (ե/լ/բ)՝  4810 մմ × 1920 մմ × 1675 մմ, անիվային բազան՝ առնվազը 2820 մմ: Առավելագույն համալրվածությամբ, Էլեկտրականորեն կարգավորվող ուղևորի նստատեղ, առջևի նստատեղերի օդափոխություն և ջեռուցում, (BSD) համակարգ,  առնվազն 15 դույմ  (Touch) էկրան, առնվազը 26 դյույմանոց պրոյեկցիոն համակարգ հողմապակու վրա, ներկառուցված սառնարան, պրեմիում դասի աուդիո համակարգ: Երաշխիք ընթացամասերի և ծր֡գրային ապահովման՝ առնվազն 3 տարի կամ 50,000 կմ վազք: Երաշխիք մարտկոցի և շարժիչի՝ առնվազն 5 տարի կամ 150,000կմ վազք: Երաշխիքային սպասարկումը պետք է իրականացվի Երևան քաղաքում: Մեքենան պետք է լինի նոր, չոգտագործված, առավելագույն վազքը 200 կմ, առանց թերությունների, գործարանային տեսքով, մաքսազերծված, բոլոր անհրաժեշտ փաստաթղթերի արկայությունով,  մատակարարվի պատվիրատուի կողմից նշված հասցեով: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34141440/504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մեքենա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Մարդատար էլեկտրական ավտոմեքենա (EV) թափքը՝ ունիվերսալ 5 դռնանի քրոսովեր - (SUV)
Երկարությունը՝ ոչ պակաս քան 4700 մմ, լայնությունը 1900 մմ, բարձրություն՝ ոչ պակաս քան 1600 մմ,  անվային բազան՝ ոչ պակաս քան 2850 մմ: Անիվների չափս՝ոչ պակաս քան R20
Մուգ երանգի, նախապատվությունը՝ սև գույն (գործարանային):
Քարշակ՝ հետևի— (RWD):
Էլեկտրաշարժիչի առավելագույն հզորությունը՝ ոչ պակաս քան 190 կՎտ (կամ ոչ պակաս քան 258ձ.ու.):
Մարտկոցը՝ լիթիումային (LFP կամ NMC), տարողությունը՝ ոչ պակաս քան 77 կՎտ·ժ:
Վազքը մեկ լիցքավորումով ոչ պակաս քան 600 կմ (ըստ CLTC ցիկլի) մեկ լրիվ լիցքավորմամբ:                                                                             Լիցքավորումը՝ զուգահեռ վարդակ (AC) (DC), առնվազը 7 կՎտ լիցքավորիչի արկայություն:
Հաստատուն տոկոսով արագ լիցքավորման (DC) հնարավորություն (30%-ից մինչև 80%՝ մինչև 20 րոպեում):
ABS, ESP/ESC, EBD, AEB (Արտակարգ արգելակման համակարգ), Գծից դուրս գալու նախազգուշացում (LDW), Կույր գոտիների հսկողություն (BSD), Ադապտիվ կրուիզ-կոնտրոլ (ACC), 360 աստիճան տեսադաշտի տեսախցիկներ և կայանման տվիչներ (պարկտրոնիկ):
Սրահը՝  5 նստատեղով, կաշեպատ կամ էկո-կաշեպատ, մուգ երանգի, նախապատվությունը՝ սև գույն, կլիմատ-կոնտրոլ, էլեկտրական կառավարմամբ, տաքացվող և օդափոխվող առջևի նստատեղեր, մուլտիմեդիա համակարգ՝ ոչ պակաս քան 15 դյույմ սենսորային էկրանով, թվային HUD պրոյեկցիոն էկրան (դիմապակու վրա), պանորամային տանիք:                          Կառավարման վահանակի արկայություն:
Երկու բեռնախցիկ՝ ետևի (ոչ պակաս քան 400 լ) և առջևի (լրացուցիչ ոչ պակաս քան 100 լ):
Արտադրության տարեթիվը՝ ոչ շուտ քան 2026թ.։ Պաշտոնական երաշխիք Հայաստանում՝ մեքենայի համար ոչ պակաս քան 3 տարի կամ 100,000 կմ, մարտկոցի համար՝ ոչ պակաս քան 5 տարի կամ 150,000 կմ: Երաշխիքային սպասարկումը պետք է իրականացվի Երևան քաղաքում: Մեքենան պետք է լինի նոր, չոգտագործված,առավելագույն վազքը 200 կմ, առանց թերությունների, գործարանային տեսքով, մաքսազերծված, բոլոր անհրաժեշտ փաստաթղթերի արկայությունով,  մատակարարվի պատվիրատուի կողմից նշված հասցեով: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Պայմանագիրը կնքելուց հետո ֆինանսական միջոցներ նախատեսվելու դեպքում կողմերի միջև կնքվող համաձայնագրի ուժի մեջ մտնելու օրվանից սկսած մինչև 20 օրացուցային օր Ապրանքի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Պայմանագիրը կնքելուց հետո ֆինանսական միջոցներ նախատեսվելու դեպքում կողմերի միջև կնքվող համաձայնագրի ուժի մեջ մտնելու օրվանից սկսած մինչև 20 օրացուցային օր Ապրանքի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Պայմանագիրը կնքելուց հետո ֆինանսական միջոցներ նախատեսվելու դեպքում կողմերի միջև կնքվող համաձայնագրի ուժի մեջ մտնելու օրվանից սկսած մինչև 20 օրացուցային օր Ապրանքի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