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2026.08.27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ՎԱ-ԱԱՏՄ-ԷԱՃԾՁԲ-27/4</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Аппарат Премьер-минситра РА</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г. Ереван, Правительственный дом 1</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Приобретение электронных информационных услуг для нужд Инспекции здравоохранения и труда Аппарата Премьер-министра с кодом ՎԱ-ԱԱՏՄ-ԷԱՃԾՁԲ-27/4</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10:00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11</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10:00</w:t>
      </w:r>
      <w:r w:rsidRPr="00496FAD">
        <w:rPr>
          <w:rFonts w:ascii="Calibri" w:hAnsi="Calibri"/>
          <w:i w:val="0"/>
          <w:sz w:val="22"/>
          <w:szCs w:val="22"/>
        </w:rPr>
        <w:t xml:space="preserve"> часов на </w:t>
      </w:r>
      <w:r w:rsidRPr="00496FAD">
        <w:rPr>
          <w:rFonts w:ascii="Calibri" w:hAnsi="Calibri" w:cs="Calibri"/>
          <w:i w:val="0"/>
          <w:sz w:val="22"/>
          <w:szCs w:val="22"/>
          <w:lang w:val="af-ZA"/>
        </w:rPr>
        <w:t>11</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Մարիամ Սահակյան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mariam.sahakyan@gov.am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010-515-723</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Аппарат Премьер-минситра РА</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ՎԱ-ԱԱՏՄ-ԷԱՃԾՁԲ-27/4</w:t>
      </w:r>
      <w:r w:rsidRPr="00496FAD">
        <w:rPr>
          <w:rFonts w:ascii="Calibri" w:hAnsi="Calibri" w:cs="Times Armenian"/>
          <w:i/>
          <w:lang w:val="ru-RU"/>
        </w:rPr>
        <w:br/>
      </w:r>
      <w:r w:rsidRPr="00496FAD">
        <w:rPr>
          <w:rFonts w:ascii="Calibri" w:hAnsi="Calibri" w:cstheme="minorHAnsi"/>
          <w:szCs w:val="20"/>
          <w:lang w:val="af-ZA"/>
        </w:rPr>
        <w:t>2026.08.27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Аппарат Премьер-минситра РА</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Аппарат Премьер-минситра РА</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Приобретение электронных информационных услуг для нужд Инспекции здравоохранения и труда Аппарата Премьер-министра с кодом ՎԱ-ԱԱՏՄ-ԷԱՃԾՁԲ-27/4</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Приобретение электронных информационных услуг для нужд Инспекции здравоохранения и труда Аппарата Премьер-министра с кодом ՎԱ-ԱԱՏՄ-ԷԱՃԾՁԲ-27/4</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Аппарат Премьер-минситра РА</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mariam.sahakyan@gov.am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Приобретение электронных информационных услуг для нужд Инспекции здравоохранения и труда Аппарата Премьер-министра с кодом ՎԱ-ԱԱՏՄ-ԷԱՃԾՁԲ-27/4</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информационные услуги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364.56</w:t>
      </w:r>
      <w:r w:rsidRPr="005704A1">
        <w:rPr>
          <w:rFonts w:ascii="Calibri" w:hAnsi="Calibri"/>
          <w:szCs w:val="22"/>
        </w:rPr>
        <w:t xml:space="preserve"> драмом, российский рубль </w:t>
      </w:r>
      <w:r w:rsidRPr="005704A1">
        <w:rPr>
          <w:rFonts w:ascii="Calibri" w:hAnsi="Calibri"/>
          <w:lang w:val="hy-AM"/>
        </w:rPr>
        <w:t>4.3097</w:t>
      </w:r>
      <w:r w:rsidRPr="005704A1">
        <w:rPr>
          <w:rFonts w:ascii="Calibri" w:hAnsi="Calibri"/>
          <w:szCs w:val="22"/>
        </w:rPr>
        <w:t xml:space="preserve">драмом, евро </w:t>
      </w:r>
      <w:r w:rsidRPr="005704A1">
        <w:rPr>
          <w:rFonts w:ascii="Calibri" w:hAnsi="Calibri"/>
          <w:lang w:val="hy-AM"/>
        </w:rPr>
        <w:t>425.15</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2026.09.08.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ՎԱ-ԱԱՏՄ-ԷԱՃԾՁԲ-27/4</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Аппарат Премьер-минситра РА</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ՎԱ-ԱԱՏՄ-ԷԱՃԾՁԲ-27/4</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ՎԱ-ԱԱՏՄ-ԷԱՃԾՁԲ-27/4</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"ՎԱ-ԱԱՏՄ-ԷԱՃԾՁԲ-27/4"</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Аппарат Премьер-минситра РА*(далее — Заказчик) процедуре закупок под кодом ՎԱ-ԱԱՏՄ-ԷԱՃԾՁԲ-27/4*.</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"ՎԱ-ԱԱՏՄ-ԷԱՃԾՁԲ-27/4"</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Аппарат Премьер-минситра РА*(далее — Заказчик) процедуре закупок под кодом ՎԱ-ԱԱՏՄ-ԷԱՃԾՁԲ-27/4*.</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ՎԱ-ԱԱՏՄ-ԷԱՃԾՁԲ-27/4</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_10__ рабочих дней со дня получения извещения о заключении соглашения. В противном случае договор расторгается Заказчиком в одностороннем порядке.[8]
7.16. После вступления настоящего Договора в силу права и обязанности заказчика, установленные договором, передаются инспекционному органу здравоохранения и труда, за исключением финансовых функций, с учетом требований статей 5 и 18 Закона Республики Армения " об инспекционных органах․</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информационные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Предметом закупки является электронная служба мониторинга, реализуемая Департаментом информации, консультаций и связей с общественностью Управления санитарно-трудовой инспекции Республики Армения.
По запросу Заказчика Исполнитель предоставляет услуги автоматизированной онлайн-платформы для мониторинга и анализа армянского медиапространства на основе ежемесячной подписки.
Исполнитель предоставляет систему поиска медиаинформации, установленную на веб-сайте, объединяющую различные принципы поиска, для обеспечения безопасной работы системы поиска и информационной безопасности.
Исполнитель предоставляет программную поддержку для мониторинга публикаций на армянских новостных сайтах по вопросам, связанным с деятельностью Управления санитарно-трудовой инспекции.
Предоставление услуг осуществляется путем предоставления Заказчику соответствующего пользовательского аккаунта в системе, предназначенной для мониторинга СМИ, анализа и оценки данных, на которую будут автоматически отправляться данные мониторинга публикаций. Система должна работать на основе ключевых слов в соответствии с требованиями заказчика. Система должна быть гибкой в плане полной смены ключевых слов.
Система должна включать более 300 армянских онлайн-СМИ. Система должна быть гибкой в плане фильтрации медиаконтента.
Система должна предоставлять клиенту возможность фильтровать результаты по СМИ, временному периоду, а также по количеству прочтений и непрочитанных результатов. Система должна предоставлять клиенту возможность перейти по прямой ссылке на публикацию в Facebook, размещенную в соответствующем СМИ, чтобы ознакомиться с комментариями.
В случае совпадения ключевых слов система должна иметь возможность отправлять уведомление клиенту на указанный им адрес электронной почты. Клиент может изменить указанный адрес электронной почты по мере необходимости. Система должна предоставлять клиенту соответствующие темы или ключевые слова. Инструменты пакета: • 10 ключевых слов • Редактирование текста • Многоязычный поиск • Мгновенное обновление.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Араратян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предоставлении денежных средств – 1095 календарных дней со дня вступления в силу подписанного договора.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