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ԵՔ-ԷԱՃԾՁԲ-26/142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«Ուսուցչի տոն» 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ԵՔ-ԷԱՃԾՁԲ-26/142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«Ուսուցչի տոն» 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«Ուսուցչի տոն» 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ԵՔ-ԷԱՃԾՁԲ-26/142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«Ուսուցչի տոն» 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364.56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4.3097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425.15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2026.09.08. 10:30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ԵՔ-ԷԱՃԾՁԲ-26/142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ԵՔ-ԷԱՃԾՁԲ-26/142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ԵՔ-ԷԱՃԾՁԲ-26/142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«ԵՔ-ԷԱՃԾՁԲ-26/142»*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«ԵՔ-ԷԱՃԾՁԲ-26/142»*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ԵՔ-ԷԱՃԾՁԲ-26/142*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տոն» 
Միջոցառումը պետք կազմակերպել վարչական շրջանի ղեկավարի նստավայրում։  Միջոցառմանը պետք է հրավիրվեն վարչական շրջանում գործող դպրոցների, մանկապարտեզների մանկավարժական երկարամյա գործունեություն ծավալած շնորհալի մանկավարժները, ովքեր վարչական շրջանի ղեկավարի կողմից կստատան նվերներ, պատվոգրեր և ծաղկեփնջեր։ Միջոցառումը պետք է վարի հաղորդավարը, հնչյունային տեխնիկայի աշխատանքը պետք է ապահովվի համապատասխան մասնագետի կողմից։ Անհրաժեշտ է  ապահովել առնվազն 45 նվեր հուշամեդալ /հուշամեդալները պետք է լինեն արծաթե, առնվազն 15-16 գրամ, առնվազն 33մմ տրամագծով, հարգը՝ առնվազն 999, որակյալ փայտե տուփով՝ առնվազն 45 հատ/, առնվազն 45 պատվոգիր (A-4 ֆորմատի, ոսկեգույն տառերով, համապատասխան ձևավորմամբ և տեքստով, փայտե շրջանակով։ Հուշամեդալների և պատվոգրի ձևը և տեսքը նախապես համաձայնեցնել կրթության, մշակույթի և սպորտի բաժնի հետ)։ Առնվազն 45  ծաղկեփունջ (յուրաքանչյուր փնջում՝ առնվազն 17 բնական, բացառապես թարմ վարդ, ցողունի երկարությունը՝ առնվազն 90 սմ, գլխիկի տրամագիծը՝ առնվազն 6սմ, գլխիկի բարձրությունը՝ առնվազն 7սմ՝ համապատասխան փաթեթավորմամբ)։ Պետք է առնվազն 55 անձի համար կազմակերպել հյուրասիրություն՝  ֆուրշետ (կանեպեներ, տարտալետկաներ, բուրգերներ, բրուսկետաներ, մինի կարկանդակներ, մինի սենդվիչներ, բանջարեղենային և մսային աղցաններ, մրգի տեսականի․ ընդեղեն, թխվածքի տեսականի, շոկոլադե կոնֆետների տեսականի՝ առնվազն 4 տուփ՝ բարձր որակի, կոնյակ՝ առնվազն 4 շիշ, բարձր որակի, առնվազն 10 տարի հնեցմամբ, առնվազն 0,5լ տարողությամբ, գինի՝ առնվազն 4 շիշ, բարձր որակի, կարմիր, անապակ, կիսաքաղցր, բնական հյութ՝ առնվազն 15 տուփ, ջուր, սպասք)։ Առաքումն ապահովում է ծառայություն մատուցող կազմակերպությունը: Միջոցառման իրականացման գործընթացը, օրը և ծրագիրը նախապես համաձայնեցնել Պատվիրատուի հետ: Պատվիրատուն ծառայությունների պահանջ կարող է ներկայացնել միջոցառումն իրականացնելուց առնվազն 10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ուժի մեջ մտնելու օրվանից  21-րդ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