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6091C" w14:textId="77777777" w:rsidR="00DA0D88" w:rsidRPr="00A71D81" w:rsidRDefault="00DA0D88" w:rsidP="00DA0D88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Հավելված N 1</w:t>
      </w:r>
    </w:p>
    <w:p w14:paraId="00085CEE" w14:textId="636A95F5" w:rsidR="00DA0D88" w:rsidRPr="00A71D81" w:rsidRDefault="00DA0D88" w:rsidP="00DA0D88">
      <w:pPr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>«         »              20</w:t>
      </w:r>
      <w:r w:rsidRPr="00D009DE">
        <w:rPr>
          <w:rFonts w:ascii="GHEA Grapalat" w:hAnsi="GHEA Grapalat"/>
          <w:i/>
          <w:sz w:val="18"/>
          <w:lang w:val="hy-AM"/>
        </w:rPr>
        <w:t>2</w:t>
      </w:r>
      <w:r w:rsidR="00257981">
        <w:rPr>
          <w:rFonts w:ascii="GHEA Grapalat" w:hAnsi="GHEA Grapalat"/>
          <w:i/>
          <w:sz w:val="18"/>
          <w:lang w:val="hy-AM"/>
        </w:rPr>
        <w:t>6</w:t>
      </w:r>
      <w:r w:rsidRPr="00A71D81">
        <w:rPr>
          <w:rFonts w:ascii="GHEA Grapalat" w:hAnsi="GHEA Grapalat"/>
          <w:i/>
          <w:sz w:val="18"/>
          <w:lang w:val="hy-AM"/>
        </w:rPr>
        <w:t xml:space="preserve">թ. կնքված </w:t>
      </w:r>
    </w:p>
    <w:p w14:paraId="5BE1BD33" w14:textId="5B69F0F5" w:rsidR="00DA0D88" w:rsidRPr="00D009DE" w:rsidRDefault="00DA0D88" w:rsidP="00DA0D88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</w:t>
      </w:r>
      <w:r w:rsidRPr="00AE74A0">
        <w:rPr>
          <w:rFonts w:ascii="GHEA Grapalat" w:hAnsi="GHEA Grapalat" w:cs="Arial"/>
          <w:sz w:val="20"/>
          <w:szCs w:val="20"/>
          <w:lang w:val="es-ES"/>
        </w:rPr>
        <w:t>«</w:t>
      </w:r>
      <w:r>
        <w:rPr>
          <w:rFonts w:ascii="GHEA Grapalat" w:hAnsi="GHEA Grapalat" w:cs="Arial"/>
          <w:sz w:val="20"/>
          <w:szCs w:val="20"/>
          <w:lang w:val="es-ES"/>
        </w:rPr>
        <w:t>ԱՄԲՀ-</w:t>
      </w:r>
      <w:r w:rsidR="00257981">
        <w:rPr>
          <w:rFonts w:ascii="GHEA Grapalat" w:hAnsi="GHEA Grapalat" w:cs="Arial"/>
          <w:sz w:val="20"/>
          <w:szCs w:val="20"/>
          <w:lang w:val="es-ES"/>
        </w:rPr>
        <w:t>ԷԱՃ</w:t>
      </w:r>
      <w:r>
        <w:rPr>
          <w:rFonts w:ascii="GHEA Grapalat" w:hAnsi="GHEA Grapalat" w:cs="Arial"/>
          <w:sz w:val="20"/>
          <w:szCs w:val="20"/>
          <w:lang w:val="es-ES"/>
        </w:rPr>
        <w:t>ԱՊՁԲ-2</w:t>
      </w:r>
      <w:r w:rsidR="00257981">
        <w:rPr>
          <w:rFonts w:ascii="GHEA Grapalat" w:hAnsi="GHEA Grapalat" w:cs="Arial"/>
          <w:sz w:val="20"/>
          <w:szCs w:val="20"/>
          <w:lang w:val="es-ES"/>
        </w:rPr>
        <w:t>6</w:t>
      </w:r>
      <w:r>
        <w:rPr>
          <w:rFonts w:ascii="GHEA Grapalat" w:hAnsi="GHEA Grapalat" w:cs="Arial"/>
          <w:sz w:val="20"/>
          <w:szCs w:val="20"/>
          <w:lang w:val="es-ES"/>
        </w:rPr>
        <w:t>/</w:t>
      </w:r>
      <w:r w:rsidR="00257981">
        <w:rPr>
          <w:rFonts w:ascii="GHEA Grapalat" w:hAnsi="GHEA Grapalat" w:cs="Arial"/>
          <w:sz w:val="20"/>
          <w:szCs w:val="20"/>
          <w:lang w:val="es-ES"/>
        </w:rPr>
        <w:t>12</w:t>
      </w:r>
      <w:r w:rsidRPr="00AE74A0">
        <w:rPr>
          <w:rFonts w:ascii="GHEA Grapalat" w:hAnsi="GHEA Grapalat" w:cs="Arial"/>
          <w:sz w:val="20"/>
          <w:szCs w:val="20"/>
          <w:lang w:val="es-ES"/>
        </w:rPr>
        <w:t>»</w:t>
      </w:r>
      <w:r w:rsidRPr="00A71D81">
        <w:rPr>
          <w:rFonts w:ascii="GHEA Grapalat" w:hAnsi="GHEA Grapalat"/>
          <w:b/>
          <w:lang w:val="hy-AM"/>
        </w:rPr>
        <w:t xml:space="preserve"> </w:t>
      </w:r>
      <w:r w:rsidRPr="00A71D81">
        <w:rPr>
          <w:rFonts w:ascii="GHEA Grapalat" w:hAnsi="GHEA Grapalat"/>
          <w:i/>
          <w:sz w:val="18"/>
          <w:lang w:val="hy-AM"/>
        </w:rPr>
        <w:t xml:space="preserve"> ծածկագրով պայմանագրի</w:t>
      </w:r>
    </w:p>
    <w:p w14:paraId="7E2423D8" w14:textId="77777777" w:rsidR="00DA0D88" w:rsidRPr="00A71D81" w:rsidRDefault="00DA0D88" w:rsidP="00DA0D88">
      <w:pPr>
        <w:jc w:val="center"/>
        <w:rPr>
          <w:rFonts w:ascii="GHEA Grapalat" w:hAnsi="GHEA Grapalat"/>
          <w:sz w:val="20"/>
          <w:lang w:val="hy-AM"/>
        </w:rPr>
      </w:pPr>
    </w:p>
    <w:p w14:paraId="4B800689" w14:textId="77777777" w:rsidR="00DA0D88" w:rsidRPr="00A71D81" w:rsidRDefault="00DA0D88" w:rsidP="00DA0D88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0987935C" w14:textId="77777777" w:rsidR="00DA0D88" w:rsidRPr="00A71D81" w:rsidRDefault="00DA0D88" w:rsidP="00DA0D88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423" w:type="dxa"/>
        <w:tblInd w:w="-1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417"/>
        <w:gridCol w:w="1985"/>
        <w:gridCol w:w="850"/>
        <w:gridCol w:w="3157"/>
        <w:gridCol w:w="966"/>
        <w:gridCol w:w="924"/>
        <w:gridCol w:w="1127"/>
        <w:gridCol w:w="1127"/>
        <w:gridCol w:w="880"/>
        <w:gridCol w:w="974"/>
        <w:gridCol w:w="1293"/>
      </w:tblGrid>
      <w:tr w:rsidR="00DA0D88" w:rsidRPr="00A71D81" w14:paraId="216F28E5" w14:textId="77777777" w:rsidTr="002A66BD">
        <w:tc>
          <w:tcPr>
            <w:tcW w:w="15423" w:type="dxa"/>
            <w:gridSpan w:val="12"/>
          </w:tcPr>
          <w:p w14:paraId="312CDEE1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DA0D88" w:rsidRPr="00A71D81" w14:paraId="13BFBF73" w14:textId="77777777" w:rsidTr="002A66BD">
        <w:trPr>
          <w:trHeight w:val="219"/>
        </w:trPr>
        <w:tc>
          <w:tcPr>
            <w:tcW w:w="723" w:type="dxa"/>
            <w:vMerge w:val="restart"/>
            <w:vAlign w:val="center"/>
          </w:tcPr>
          <w:p w14:paraId="408093C9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1FB26182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985" w:type="dxa"/>
            <w:vMerge w:val="restart"/>
            <w:vAlign w:val="center"/>
          </w:tcPr>
          <w:p w14:paraId="195389C0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850" w:type="dxa"/>
            <w:vMerge w:val="restart"/>
            <w:vAlign w:val="center"/>
          </w:tcPr>
          <w:p w14:paraId="34D85634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, </w:t>
            </w:r>
            <w:r>
              <w:rPr>
                <w:rFonts w:ascii="GHEA Grapalat" w:hAnsi="GHEA Grapalat"/>
                <w:sz w:val="18"/>
                <w:lang w:val="hy-AM"/>
              </w:rPr>
              <w:t>ֆիրմային անվանումը, մոդելը</w:t>
            </w:r>
            <w:r w:rsidRPr="00A71D81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3157" w:type="dxa"/>
            <w:vMerge w:val="restart"/>
            <w:vAlign w:val="center"/>
          </w:tcPr>
          <w:p w14:paraId="6A6FDF5B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966" w:type="dxa"/>
            <w:vMerge w:val="restart"/>
            <w:vAlign w:val="center"/>
          </w:tcPr>
          <w:p w14:paraId="60D8976C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924" w:type="dxa"/>
            <w:vMerge w:val="restart"/>
            <w:vAlign w:val="center"/>
          </w:tcPr>
          <w:p w14:paraId="7036039E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6335A820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1C7FCAD7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3147" w:type="dxa"/>
            <w:gridSpan w:val="3"/>
            <w:vAlign w:val="center"/>
          </w:tcPr>
          <w:p w14:paraId="6D954D34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DA0D88" w:rsidRPr="00A71D81" w14:paraId="7FED749E" w14:textId="77777777" w:rsidTr="002A66BD">
        <w:trPr>
          <w:trHeight w:val="445"/>
        </w:trPr>
        <w:tc>
          <w:tcPr>
            <w:tcW w:w="723" w:type="dxa"/>
            <w:vMerge/>
            <w:vAlign w:val="center"/>
          </w:tcPr>
          <w:p w14:paraId="3E20667C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C08765D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6BB1CD63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F2135B2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57" w:type="dxa"/>
            <w:vMerge/>
            <w:vAlign w:val="center"/>
          </w:tcPr>
          <w:p w14:paraId="5815A256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66" w:type="dxa"/>
            <w:vMerge/>
            <w:vAlign w:val="center"/>
          </w:tcPr>
          <w:p w14:paraId="5101B1AE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24" w:type="dxa"/>
            <w:vMerge/>
            <w:vAlign w:val="center"/>
          </w:tcPr>
          <w:p w14:paraId="490A4464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29EE848D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3E5FCEFE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0" w:type="dxa"/>
            <w:vAlign w:val="center"/>
          </w:tcPr>
          <w:p w14:paraId="7C94C1D5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974" w:type="dxa"/>
            <w:vAlign w:val="center"/>
          </w:tcPr>
          <w:p w14:paraId="71DD073B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293" w:type="dxa"/>
            <w:vAlign w:val="center"/>
          </w:tcPr>
          <w:p w14:paraId="476B5034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A71D81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A71D81">
              <w:rPr>
                <w:rFonts w:ascii="GHEA Grapalat" w:hAnsi="GHEA Grapalat"/>
                <w:sz w:val="18"/>
              </w:rPr>
              <w:t>***</w:t>
            </w:r>
          </w:p>
          <w:p w14:paraId="7AF0B8C6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DA0D88" w:rsidRPr="00A71D81" w14:paraId="69829493" w14:textId="77777777" w:rsidTr="002A66BD">
        <w:trPr>
          <w:trHeight w:val="246"/>
        </w:trPr>
        <w:tc>
          <w:tcPr>
            <w:tcW w:w="723" w:type="dxa"/>
          </w:tcPr>
          <w:p w14:paraId="539FD8CB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17" w:type="dxa"/>
          </w:tcPr>
          <w:p w14:paraId="364CC647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20"/>
              </w:rPr>
            </w:pPr>
            <w:r w:rsidRPr="00D009DE">
              <w:rPr>
                <w:rFonts w:ascii="GHEA Grapalat" w:hAnsi="GHEA Grapalat"/>
                <w:sz w:val="20"/>
              </w:rPr>
              <w:t>30237490</w:t>
            </w:r>
          </w:p>
        </w:tc>
        <w:tc>
          <w:tcPr>
            <w:tcW w:w="1985" w:type="dxa"/>
          </w:tcPr>
          <w:p w14:paraId="3A5F662A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Համակարգիչներ</w:t>
            </w:r>
            <w:proofErr w:type="spellEnd"/>
          </w:p>
        </w:tc>
        <w:tc>
          <w:tcPr>
            <w:tcW w:w="850" w:type="dxa"/>
          </w:tcPr>
          <w:p w14:paraId="78DF20F6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57" w:type="dxa"/>
          </w:tcPr>
          <w:p w14:paraId="2300770E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7F62D7">
              <w:rPr>
                <w:rFonts w:ascii="GHEA Grapalat" w:hAnsi="GHEA Grapalat"/>
                <w:sz w:val="20"/>
              </w:rPr>
              <w:t>Մայրական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սալիկ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նվազագույնը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H610M,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որի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հետևի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վահանակի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վրա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 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նվազագույնը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2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հատ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USB 2.0,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նվազագույնը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2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հատ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USB 3.2,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Պրոցեսորը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–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նվազագույնը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i3 12-րդ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սերնդի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՝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ներկառուցված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տեսաքարտով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: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Պրոցեսորի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հովացուցիչ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, Օպերատիվ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հիշողությունը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՝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ոչ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պակաս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8GB DDR4 2666Mhz,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Կոշտ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սկավառակ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` SSD 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նվազագույնը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256 ԳԲ,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Համակարգչի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Իրանը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՝ (Case)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չափսերը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՝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ոչ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ավել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քան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410x200x410մմ,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նվազագույնը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2XUSB 3.0, 1XUSB 2.0,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սնուցման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բլոկ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՝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ոչ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պակաս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600W 120մմ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lastRenderedPageBreak/>
              <w:t>հովացուցիչ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նվազագույնը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3xSATA (15 pin)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հոսանքի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լար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։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Մոնիտորը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նվազագույնը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21.5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դույմ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FHD 1920x1080 և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լուսավորության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LED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տեսակով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, HDMI և VGA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մուտքեր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մուկ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և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ստեղնաշար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լարով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USB: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Ապրանքի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համար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երաշխիքային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ժամկետ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է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սահմանվում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Պատվիրատուի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կողմից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ապրանքներն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ընդունվելու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օրվան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հաջորդող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օրվանից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հաշված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առնվազն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365 /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երեք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հարյուր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վաթսունհինգ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/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օրացուցային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օր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։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Երաշխիքային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սպասարկման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ապահովում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արտադրողի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պաշտոնական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կամ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մատակարարի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սպասարկման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կենտրոնում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: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Ապրանքը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պետք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է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լինի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նոր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չօգտագործված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: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Ապրանքների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մատակարարումը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բեռնաթափումը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և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հավաքումը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ներառյալ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անհրաժեշտ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բոլոր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նյութերը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)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իրականացնում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է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Վաճառողը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՝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իր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միջոցների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հաշվին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: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Ապրանքի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արտաքին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տեսքը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և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գույնը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նախապես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համաձայնեցնել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Պատվիրատուի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20"/>
              </w:rPr>
              <w:t>հետ</w:t>
            </w:r>
            <w:proofErr w:type="spellEnd"/>
            <w:r w:rsidRPr="007F62D7">
              <w:rPr>
                <w:rFonts w:ascii="GHEA Grapalat" w:hAnsi="GHEA Grapalat"/>
                <w:sz w:val="20"/>
              </w:rPr>
              <w:t>։</w:t>
            </w:r>
          </w:p>
        </w:tc>
        <w:tc>
          <w:tcPr>
            <w:tcW w:w="966" w:type="dxa"/>
          </w:tcPr>
          <w:p w14:paraId="63E406F6" w14:textId="77777777" w:rsidR="00DA0D88" w:rsidRPr="00A71D81" w:rsidRDefault="00DA0D88" w:rsidP="0094672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lastRenderedPageBreak/>
              <w:t>դրամ</w:t>
            </w:r>
            <w:proofErr w:type="spellEnd"/>
          </w:p>
        </w:tc>
        <w:tc>
          <w:tcPr>
            <w:tcW w:w="924" w:type="dxa"/>
          </w:tcPr>
          <w:p w14:paraId="3DEBF205" w14:textId="643AD585" w:rsidR="00DA0D88" w:rsidRPr="0055515A" w:rsidRDefault="0055515A" w:rsidP="0094672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200000</w:t>
            </w:r>
          </w:p>
        </w:tc>
        <w:tc>
          <w:tcPr>
            <w:tcW w:w="1127" w:type="dxa"/>
          </w:tcPr>
          <w:p w14:paraId="1FB07DD0" w14:textId="532171CE" w:rsidR="00DA0D88" w:rsidRPr="00A30E0C" w:rsidRDefault="00A30E0C" w:rsidP="0094672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1000000</w:t>
            </w:r>
          </w:p>
        </w:tc>
        <w:tc>
          <w:tcPr>
            <w:tcW w:w="1127" w:type="dxa"/>
          </w:tcPr>
          <w:p w14:paraId="50D75FCA" w14:textId="53286822" w:rsidR="00DA0D88" w:rsidRPr="00A30E0C" w:rsidRDefault="00A30E0C" w:rsidP="0094672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880" w:type="dxa"/>
          </w:tcPr>
          <w:p w14:paraId="7182B04E" w14:textId="77777777" w:rsidR="00DA0D88" w:rsidRPr="00A30E0C" w:rsidRDefault="00DA0D88" w:rsidP="00946720">
            <w:pPr>
              <w:jc w:val="center"/>
              <w:rPr>
                <w:rFonts w:ascii="GHEA Grapalat" w:hAnsi="GHEA Grapalat"/>
                <w:sz w:val="20"/>
              </w:rPr>
            </w:pPr>
            <w:r w:rsidRPr="007F62D7">
              <w:rPr>
                <w:rFonts w:ascii="GHEA Grapalat" w:hAnsi="GHEA Grapalat"/>
                <w:sz w:val="18"/>
              </w:rPr>
              <w:t>ՀՀ</w:t>
            </w:r>
            <w:r w:rsidRPr="00A30E0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18"/>
              </w:rPr>
              <w:t>Արմավիրի</w:t>
            </w:r>
            <w:proofErr w:type="spellEnd"/>
            <w:r w:rsidRPr="00A30E0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18"/>
              </w:rPr>
              <w:t>մարզ</w:t>
            </w:r>
            <w:proofErr w:type="spellEnd"/>
            <w:r w:rsidRPr="00A30E0C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7F62D7">
              <w:rPr>
                <w:rFonts w:ascii="GHEA Grapalat" w:hAnsi="GHEA Grapalat"/>
                <w:sz w:val="18"/>
              </w:rPr>
              <w:t>Բաղրամյան</w:t>
            </w:r>
            <w:proofErr w:type="spellEnd"/>
            <w:r w:rsidRPr="00A30E0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18"/>
              </w:rPr>
              <w:t>բնակավայր</w:t>
            </w:r>
            <w:proofErr w:type="spellEnd"/>
            <w:r w:rsidRPr="00A30E0C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7F62D7">
              <w:rPr>
                <w:rFonts w:ascii="GHEA Grapalat" w:hAnsi="GHEA Grapalat"/>
                <w:sz w:val="18"/>
              </w:rPr>
              <w:t>Բաղրամայն</w:t>
            </w:r>
            <w:proofErr w:type="spellEnd"/>
            <w:r w:rsidRPr="00A30E0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7F62D7">
              <w:rPr>
                <w:rFonts w:ascii="GHEA Grapalat" w:hAnsi="GHEA Grapalat"/>
                <w:sz w:val="18"/>
              </w:rPr>
              <w:t>փողոց</w:t>
            </w:r>
            <w:proofErr w:type="spellEnd"/>
            <w:r w:rsidRPr="00A30E0C">
              <w:rPr>
                <w:rFonts w:ascii="GHEA Grapalat" w:hAnsi="GHEA Grapalat"/>
                <w:sz w:val="18"/>
              </w:rPr>
              <w:t xml:space="preserve"> 2/3</w:t>
            </w:r>
          </w:p>
        </w:tc>
        <w:tc>
          <w:tcPr>
            <w:tcW w:w="974" w:type="dxa"/>
          </w:tcPr>
          <w:p w14:paraId="3DB29E11" w14:textId="50B66A9A" w:rsidR="00DA0D88" w:rsidRPr="00A30E0C" w:rsidRDefault="00A30E0C" w:rsidP="0094672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293" w:type="dxa"/>
          </w:tcPr>
          <w:p w14:paraId="0866C43A" w14:textId="3E98DC1C" w:rsidR="00DA0D88" w:rsidRPr="00A71D81" w:rsidRDefault="00DA0D88" w:rsidP="0094672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Պայամանագիրը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կնքելուց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r w:rsidR="002A66BD">
              <w:rPr>
                <w:rFonts w:ascii="GHEA Grapalat" w:hAnsi="GHEA Grapalat"/>
                <w:sz w:val="20"/>
              </w:rPr>
              <w:t xml:space="preserve"> 20 </w:t>
            </w:r>
            <w:proofErr w:type="spellStart"/>
            <w:r w:rsidR="002A66BD">
              <w:rPr>
                <w:rFonts w:ascii="GHEA Grapalat" w:hAnsi="GHEA Grapalat"/>
                <w:sz w:val="20"/>
              </w:rPr>
              <w:t>օրացուցային</w:t>
            </w:r>
            <w:proofErr w:type="spellEnd"/>
            <w:r w:rsidR="002A66B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2A66BD">
              <w:rPr>
                <w:rFonts w:ascii="GHEA Grapalat" w:hAnsi="GHEA Grapalat"/>
                <w:sz w:val="20"/>
              </w:rPr>
              <w:t>օր</w:t>
            </w:r>
            <w:proofErr w:type="spellEnd"/>
            <w:r w:rsidR="002A66B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հետո</w:t>
            </w:r>
            <w:proofErr w:type="spellEnd"/>
          </w:p>
        </w:tc>
      </w:tr>
    </w:tbl>
    <w:p w14:paraId="518AAB62" w14:textId="77777777" w:rsidR="00DA0D88" w:rsidRPr="00A71D81" w:rsidRDefault="00DA0D88" w:rsidP="00DA0D88">
      <w:pPr>
        <w:jc w:val="both"/>
        <w:rPr>
          <w:rFonts w:ascii="GHEA Grapalat" w:hAnsi="GHEA Grapalat"/>
          <w:sz w:val="20"/>
        </w:rPr>
      </w:pPr>
    </w:p>
    <w:p w14:paraId="4FDDC297" w14:textId="77777777" w:rsidR="00DA0D88" w:rsidRPr="00D009DE" w:rsidRDefault="00DA0D88" w:rsidP="00DA0D88">
      <w:pPr>
        <w:jc w:val="both"/>
        <w:rPr>
          <w:rFonts w:ascii="GHEA Grapalat" w:hAnsi="GHEA Grapalat" w:cs="Sylfaen"/>
          <w:i/>
          <w:sz w:val="16"/>
          <w:szCs w:val="18"/>
          <w:lang w:val="pt-BR"/>
        </w:rPr>
      </w:pPr>
      <w:r w:rsidRPr="00A71D81">
        <w:rPr>
          <w:rFonts w:ascii="GHEA Grapalat" w:hAnsi="GHEA Grapalat"/>
          <w:sz w:val="20"/>
        </w:rPr>
        <w:t xml:space="preserve"> </w:t>
      </w:r>
      <w:r w:rsidRPr="00D009DE">
        <w:rPr>
          <w:rFonts w:ascii="GHEA Grapalat" w:hAnsi="GHEA Grapalat"/>
          <w:sz w:val="18"/>
        </w:rPr>
        <w:t xml:space="preserve">* </w:t>
      </w:r>
      <w:r w:rsidRPr="00D009DE">
        <w:rPr>
          <w:rFonts w:ascii="GHEA Grapalat" w:hAnsi="GHEA Grapalat" w:cs="Sylfaen"/>
          <w:i/>
          <w:sz w:val="16"/>
          <w:szCs w:val="18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097EFB97" w14:textId="77777777" w:rsidR="00DA0D88" w:rsidRPr="00D009DE" w:rsidRDefault="00DA0D88" w:rsidP="00DA0D88">
      <w:pPr>
        <w:jc w:val="both"/>
        <w:rPr>
          <w:rFonts w:ascii="GHEA Grapalat" w:hAnsi="GHEA Grapalat" w:cs="Sylfaen"/>
          <w:i/>
          <w:sz w:val="10"/>
          <w:szCs w:val="12"/>
          <w:lang w:val="pt-BR"/>
        </w:rPr>
      </w:pPr>
    </w:p>
    <w:p w14:paraId="67869670" w14:textId="77777777" w:rsidR="00DA0D88" w:rsidRPr="00D009DE" w:rsidRDefault="00DA0D88" w:rsidP="00DA0D88">
      <w:pPr>
        <w:pStyle w:val="a3"/>
        <w:jc w:val="both"/>
        <w:rPr>
          <w:sz w:val="18"/>
          <w:lang w:val="pt-BR"/>
        </w:rPr>
      </w:pPr>
      <w:r w:rsidRPr="004E54D4">
        <w:rPr>
          <w:rFonts w:ascii="GHEA Grapalat" w:hAnsi="GHEA Grapalat"/>
          <w:sz w:val="18"/>
          <w:lang w:val="pt-BR"/>
        </w:rPr>
        <w:lastRenderedPageBreak/>
        <w:t xml:space="preserve">** </w:t>
      </w:r>
      <w:r w:rsidRPr="00D009DE">
        <w:rPr>
          <w:rFonts w:ascii="GHEA Grapalat" w:hAnsi="GHEA Grapalat" w:cs="Sylfaen"/>
          <w:i/>
          <w:sz w:val="16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 w:rsidRPr="00D009DE">
        <w:rPr>
          <w:rFonts w:ascii="GHEA Grapalat" w:hAnsi="GHEA Grapalat" w:cs="Sylfaen"/>
          <w:i/>
          <w:sz w:val="16"/>
          <w:szCs w:val="18"/>
          <w:lang w:val="hy-AM" w:eastAsia="en-US"/>
        </w:rPr>
        <w:t>մոդել</w:t>
      </w:r>
      <w:r w:rsidRPr="00D009DE">
        <w:rPr>
          <w:rFonts w:ascii="GHEA Grapalat" w:hAnsi="GHEA Grapalat" w:cs="Sylfaen"/>
          <w:i/>
          <w:sz w:val="16"/>
          <w:szCs w:val="18"/>
          <w:lang w:val="pt-BR" w:eastAsia="en-US"/>
        </w:rPr>
        <w:t xml:space="preserve"> ունեցող ապրանքներ, ապա </w:t>
      </w:r>
      <w:r w:rsidRPr="00D009DE">
        <w:rPr>
          <w:rFonts w:ascii="GHEA Grapalat" w:hAnsi="GHEA Grapalat" w:cs="Sylfaen"/>
          <w:i/>
          <w:sz w:val="16"/>
          <w:szCs w:val="18"/>
          <w:lang w:val="hy-AM" w:eastAsia="en-US"/>
        </w:rPr>
        <w:t>դրանցից բավարար գնահատվածները</w:t>
      </w:r>
      <w:r w:rsidRPr="00D009DE">
        <w:rPr>
          <w:rFonts w:ascii="GHEA Grapalat" w:hAnsi="GHEA Grapalat" w:cs="Sylfaen"/>
          <w:i/>
          <w:sz w:val="16"/>
          <w:szCs w:val="18"/>
          <w:lang w:val="pt-BR" w:eastAsia="en-US"/>
        </w:rPr>
        <w:t xml:space="preserve"> ներառվում են սույն հավելվածում: Եթե հրավերով չի նախատեսվում մասնակցի կողմից առաջարկվող ապրանքի՝ ապրանքային նշանի, ֆիրմային անվանման, </w:t>
      </w:r>
      <w:r w:rsidRPr="00D009DE">
        <w:rPr>
          <w:rFonts w:ascii="GHEA Grapalat" w:hAnsi="GHEA Grapalat" w:cs="Sylfaen"/>
          <w:i/>
          <w:sz w:val="16"/>
          <w:szCs w:val="18"/>
          <w:lang w:val="hy-AM" w:eastAsia="en-US"/>
        </w:rPr>
        <w:t>մոդելի</w:t>
      </w:r>
      <w:r w:rsidRPr="00D009DE">
        <w:rPr>
          <w:rFonts w:ascii="GHEA Grapalat" w:hAnsi="GHEA Grapalat" w:cs="Sylfaen"/>
          <w:i/>
          <w:sz w:val="16"/>
          <w:szCs w:val="18"/>
          <w:lang w:val="pt-BR" w:eastAsia="en-US"/>
        </w:rPr>
        <w:t xml:space="preserve"> և արտադրողի վերաբերյալ տեղեկատվության ներկայացում, ապա հանվում են «ապրանքային նշանը, </w:t>
      </w:r>
      <w:r w:rsidRPr="00D009DE">
        <w:rPr>
          <w:rFonts w:ascii="GHEA Grapalat" w:hAnsi="GHEA Grapalat" w:cs="Sylfaen"/>
          <w:i/>
          <w:sz w:val="16"/>
          <w:szCs w:val="18"/>
          <w:lang w:val="hy-AM" w:eastAsia="en-US"/>
        </w:rPr>
        <w:t xml:space="preserve">ֆիրմային անվանումը, մոդելը </w:t>
      </w:r>
      <w:r w:rsidRPr="00D009DE">
        <w:rPr>
          <w:rFonts w:ascii="GHEA Grapalat" w:hAnsi="GHEA Grapalat" w:cs="Sylfaen"/>
          <w:i/>
          <w:sz w:val="16"/>
          <w:szCs w:val="18"/>
          <w:lang w:val="pt-BR" w:eastAsia="en-US"/>
        </w:rPr>
        <w:t xml:space="preserve">և արտադրողի անվանումը» սյունակը: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սերտիֆիկատ: </w:t>
      </w:r>
    </w:p>
    <w:p w14:paraId="31462493" w14:textId="77777777" w:rsidR="00DA0D88" w:rsidRPr="00D009DE" w:rsidRDefault="00DA0D88" w:rsidP="00DA0D88">
      <w:pPr>
        <w:jc w:val="both"/>
        <w:rPr>
          <w:rFonts w:ascii="GHEA Grapalat" w:hAnsi="GHEA Grapalat"/>
          <w:sz w:val="10"/>
          <w:szCs w:val="12"/>
          <w:lang w:val="pt-BR"/>
        </w:rPr>
      </w:pPr>
    </w:p>
    <w:p w14:paraId="6AF5E5BB" w14:textId="77777777" w:rsidR="00DA0D88" w:rsidRPr="00D009DE" w:rsidRDefault="00DA0D88" w:rsidP="00DA0D88">
      <w:pPr>
        <w:jc w:val="both"/>
        <w:rPr>
          <w:rFonts w:ascii="GHEA Grapalat" w:hAnsi="GHEA Grapalat"/>
          <w:sz w:val="18"/>
          <w:lang w:val="pt-BR"/>
        </w:rPr>
      </w:pPr>
      <w:r w:rsidRPr="00D009DE">
        <w:rPr>
          <w:rFonts w:ascii="GHEA Grapalat" w:hAnsi="GHEA Grapalat" w:cs="Sylfaen"/>
          <w:i/>
          <w:sz w:val="16"/>
          <w:szCs w:val="18"/>
          <w:lang w:val="pt-BR"/>
        </w:rPr>
        <w:t>*** Եթե պայմանագիրը կնքվում է "Գնումների մասին" ՀՀ օրենքի 15-րդ հոդվածի 6-րդ մասի հիման վրա, ապա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:</w:t>
      </w:r>
    </w:p>
    <w:p w14:paraId="767B17F6" w14:textId="77777777" w:rsidR="00AA42A1" w:rsidRPr="00DA0D88" w:rsidRDefault="00AA42A1">
      <w:pPr>
        <w:rPr>
          <w:lang w:val="pt-BR"/>
        </w:rPr>
      </w:pPr>
    </w:p>
    <w:sectPr w:rsidR="00AA42A1" w:rsidRPr="00DA0D88" w:rsidSect="00DA0D8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8DB"/>
    <w:rsid w:val="00165D1D"/>
    <w:rsid w:val="00174507"/>
    <w:rsid w:val="00257981"/>
    <w:rsid w:val="002A66BD"/>
    <w:rsid w:val="003E58DB"/>
    <w:rsid w:val="0055515A"/>
    <w:rsid w:val="0076473F"/>
    <w:rsid w:val="00A30E0C"/>
    <w:rsid w:val="00AA42A1"/>
    <w:rsid w:val="00DA0D88"/>
    <w:rsid w:val="00F3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307CF"/>
  <w15:chartTrackingRefBased/>
  <w15:docId w15:val="{E6110BC1-4058-4B76-BBF3-944D78E4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DA0D88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DA0D88"/>
    <w:rPr>
      <w:rFonts w:ascii="Times Armenian" w:eastAsia="Times New Roman" w:hAnsi="Times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2026-08-27T07:13:00Z</dcterms:created>
  <dcterms:modified xsi:type="dcterms:W3CDTF">2026-08-28T08:04:00Z</dcterms:modified>
</cp:coreProperties>
</file>