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34" w:type="dxa"/>
        <w:tblInd w:w="-1026" w:type="dxa"/>
        <w:tblLook w:val="04A0" w:firstRow="1" w:lastRow="0" w:firstColumn="1" w:lastColumn="0" w:noHBand="0" w:noVBand="1"/>
      </w:tblPr>
      <w:tblGrid>
        <w:gridCol w:w="699"/>
        <w:gridCol w:w="1268"/>
        <w:gridCol w:w="2907"/>
        <w:gridCol w:w="5225"/>
        <w:gridCol w:w="1167"/>
        <w:gridCol w:w="1196"/>
        <w:gridCol w:w="1185"/>
        <w:gridCol w:w="1187"/>
      </w:tblGrid>
      <w:tr w:rsidR="001A2468" w:rsidRPr="00F0271E" w:rsidTr="001A2468">
        <w:tc>
          <w:tcPr>
            <w:tcW w:w="699" w:type="dxa"/>
            <w:vAlign w:val="center"/>
          </w:tcPr>
          <w:p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ՀՀ</w:t>
            </w:r>
          </w:p>
        </w:tc>
        <w:tc>
          <w:tcPr>
            <w:tcW w:w="1268" w:type="dxa"/>
            <w:vAlign w:val="center"/>
          </w:tcPr>
          <w:p w:rsidR="005D3995" w:rsidRPr="00F0271E" w:rsidRDefault="005D3995" w:rsidP="00F0271E">
            <w:pPr>
              <w:ind w:right="-1190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CPV</w:t>
            </w:r>
          </w:p>
        </w:tc>
        <w:tc>
          <w:tcPr>
            <w:tcW w:w="2907" w:type="dxa"/>
            <w:vAlign w:val="center"/>
          </w:tcPr>
          <w:p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Անվանում</w:t>
            </w:r>
          </w:p>
        </w:tc>
        <w:tc>
          <w:tcPr>
            <w:tcW w:w="5225" w:type="dxa"/>
            <w:vAlign w:val="center"/>
          </w:tcPr>
          <w:p w:rsidR="005D3995" w:rsidRPr="00F0271E" w:rsidRDefault="00F0271E" w:rsidP="001B5FF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lang w:val="hy-AM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  <w:lang w:val="hy-AM"/>
              </w:rPr>
              <w:t>Տեխնիկական բնութագիր</w:t>
            </w:r>
          </w:p>
        </w:tc>
        <w:tc>
          <w:tcPr>
            <w:tcW w:w="1167" w:type="dxa"/>
            <w:vAlign w:val="center"/>
          </w:tcPr>
          <w:p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Չ/մ</w:t>
            </w:r>
          </w:p>
        </w:tc>
        <w:tc>
          <w:tcPr>
            <w:tcW w:w="1196" w:type="dxa"/>
            <w:vAlign w:val="center"/>
          </w:tcPr>
          <w:p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 xml:space="preserve">Միավորի </w:t>
            </w: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br/>
              <w:t>գին</w:t>
            </w:r>
          </w:p>
        </w:tc>
        <w:tc>
          <w:tcPr>
            <w:tcW w:w="1185" w:type="dxa"/>
            <w:vAlign w:val="center"/>
          </w:tcPr>
          <w:p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Քանակ</w:t>
            </w:r>
          </w:p>
        </w:tc>
        <w:tc>
          <w:tcPr>
            <w:tcW w:w="1187" w:type="dxa"/>
            <w:vAlign w:val="center"/>
          </w:tcPr>
          <w:p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Գումար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Ակնաբուժական պերիմետր (Ֆրոստի պերիմետր)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Հետազոտման խցիկ 300 մմ շառավղով, գնդաձև, փակ տիպի, օդափոխվող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Վերին հետազոտվող դաշտի տարածման անկյուն Առնվազն՝ 55°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Ստորին հետազոտվող դաշտի տարածման անկյուն՝ Առնվազն՝ 55°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Աջից ձախ հետազոտվող դաշտի տարածման անկյուն՝ Առնվազն՝ 170° Թեստավորման տեխնիկան ստատիկ պերիմետրիա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Ազդակի գույնը ՝ Առնվազն՝ կանաչ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Սպիտակ ֆոնային լուսավորում՝ Առնվազն՝ Առնվազն՝ 10 cd/m2 (31,4 asb)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Ազդակի ինտեսիվություն՝ Առնվազն՝ 10000 asb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Ֆիքսացիայի վերահսկում ՝ Առնվազն՝  հայացքի և թարթման մոնիտորինգ, Heijl/Krakau, EyeSee™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Ծնոտի կարգավորում ՝ Առնվազն՝ էլեկտրոնային կարգավորվող վերև և ներքև շարժում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Բուժառույի լուսային ազդակին արձագանքման ժամանակահատված՝ Առնվազն՝ 0,1 - 9,9 վ(ավտոմատ ադապտիվ կամ օպերատորի կողմից կարգավորվող 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Քննական դաշտեր Առնվազն՝ օրթոգոնալ փորձադաշտի մոդել, G0-2, 5-2, 10-2, 24-2, 24-2C, 30-2, 30-2C, Sup 44/64, Gandolfo Թեստավորման եղանակ՝ սքրինինգային՝ քանակի դեֆեկտ, 3-զոնա, 2-զոնա։ Շեմային՝ շեմային, արագ շեմային, առաջադեմ շեմային,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դինամիկ։ Էսթերմանի մոնոկուլյար թեստ, Էսթերմանի բինոկուլ յար թեստ, թարթող, BSV, ZETA™, ZETA™ Fast, ZETA™ Faster Վերլուծություն եղանակ՝ Առնվազն՝ արատների պրոգրեսիայի վերլուծություն, մեկ դաշտի վերլուծություն, արդյունքների համեմատություն,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վիճակագրություն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Հաղորդակցումներ՝ Առնվազն՝ DICOM Storage SCU, DICOM MWL SCU, GDT, TXT, CMDL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հավաստագրեր՝ Առնվազն՝  ISO 13485, EU declaration of conformity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Չափեր՝ Առնվազն՝ 410 x 568 x 410 մմ, 9կգ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Ինտերֆեյսի լեզուներ՝ Առնվազն՝ Ռուսերեն, Անգլերեն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Ինտերֆեյսի հնարավորություններ՝ Առնվազն՝ ֆունդուս լուսանկարներi կամ OCT քարտեզներ ներմուծում որպես ֆոն՝ տեսադաշտի արդյունքները գնահատելու համար։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Էներգիայի ծախսը ` Առավելագույնը  30W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Մատակարարման պայմաններ՝ Առնվազն՝ 1 տարի երաշխիքային սպասարկում: Սարքը պետք է լինի նոր արտադրության, գործարանային փաթեթավորմամբ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2824000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2 824 000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2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Դիոպտիմետր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Սֆերիկ ուժի չափման անհրաժեշտ միջակայք՝ Առնվազն՝    0D-ից ±25D (0.25/0.12/0.06/0.01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Ցիլինդրիկ ուժի չափման անհրաժեշտ միջակայք՝ Առնվազն՝    0D-ից ±10.00D (0.25/0.12/0.06/0.01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Ցիլինդրի առանցքի չափման անհրաժեշտ միջակայք՝ Առնվազն՝   0°ից 180° (1°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Պրոգրեսիվ լինզայի չափման անհրաժեշտ միջակայք՝ Առնվազն՝    0ից 10D (0.25/0.12/0.06/0.01 քայլերով) Լինզայի պրիզմատիկ ուժի չափման անհրաժեշտ միջակայք՝ Առնվազն՝   0-ից 20Δ (0.25/0.12/0.06/0.01 քայլերով) Լինզայի ցիլինդրիկ ուժի չափման ռեժիմներ՝ Առնվազն՝   ±, +, −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Պրիզմատիկ ուժի չափման ռեժիմներ՝ Առնվազն՝   Ուղղանկյուն / Բևեռային / Տեղաշարժ Լինզայի ուժի չափման LED ալիք՝ 525 նմ (կանաչ)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Կոնտակտային լինզաների չափման տեսակներ՝ Առնվազն՝    Կոշտ / Փափուկ կոնտակտային լինզա Էկրան՝ Առնվազն՝   5.7 դյում գունավոր LCD վահանակ (640×480)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Ինտերֆեյս՝ Առնվազն՝ RC-232 9600, 57600, 115200 bps արագություններով Կապի (bps)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Ծրագրային հնարավորություններ՝ Առնվազն՝   Աբերացիաների գործակցի մանուալ փոփոխման հնարավորություն, e-Line, d-Line ալիքային երկարությունների օգտագործում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Սարքի չափսեր՝ Առնվազն՝   182(W) x 235(D) x 415(H)mm / 4.0kg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 տարի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հավաստագրեր՝ Առնվազն՝  EU Declaration of Conformity, FDA, ISO13485, ISO 9001, ISO14001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835000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835 000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Բինոկուլյար խոշորացույց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Գլխային LED բժշկական լուսատու 2.5x բինոկուլյար լուպայով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Նպատակային օգտագործում Բժշկական զննման, ախտորոշման և վիրաբուժական միջամտությունների ընթացքում աշխատանքային դաշտի լուսավորում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տեխնոլոգիա LED HQ (բարձր արդյունավետության LED)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Լուսավորվածություն Ոչ պակաս, քան 90 000 լյուքս (180 մմ աշխատանքային հեռավորության դեպքում)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Գունային ջերմաստիճան Մոտ 5500 K ± 4%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Գույնի փոխանցման ինդեքս (CRI) Ոչ պակաս, քան 90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բծի տրամագիծ Կարգավորվող՝ առնվան 30–80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ինտենսիվության կարգավորում Անընդհատ կարգավորվող՝ 0–100 %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Լուպայի խոշորացում 2.5x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Լուպայի տեսակ Բինոկուլյար, բարձր </w:t>
            </w:r>
            <w:r w:rsidRPr="00F0271E">
              <w:rPr>
                <w:rFonts w:ascii="Sylfaen" w:hAnsi="Sylfaen"/>
              </w:rPr>
              <w:lastRenderedPageBreak/>
              <w:t>լուծաչափով ախրոմատիկ օպտիկա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Աշխատանքային հեռավորություն 420 մմ (կամ համարժեք տարբերակ՝ 340/420/520 մմ)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բնույթ Կենտրոնացված, ստվերազուրկ լուսավորում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Գլխակալի տեսակ Էրգոնոմիկ, բազմակետ կարգավորվող գլխակալ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Սնուցման աղբյուր Վերալիցքավորվող Li-Ion մարտկոց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Վերալիցքավորվող մարտկոցից անընդհատ աշխատանքի տևողություն Ոչ պակաս, քան 8 ժամ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Լիցքավորման ժամանակ Մինչև 2 ժամ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Սնուցման լարում 6–9 V DC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Լույսի գլխիկի քաշ Ոչ ավել քան 70 գ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Համակարգի ընդհանուր քաշ Ոչ ավել քան  260 գ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LED-ի ծառայության ժամկետ LED աղբյուրը պետք է նախատեսված լինի սարքի ամբողջ շահագործման ժամկետի համար և փոխարինման կարիք պետք է չունենա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Լրացուցիչ հնարավորություններ Լուսային բիծը պետք է ունենա կարգավորման հնարավորություն, անհրաժեշտության դեպքում ֆիլտրերի կիրառման հնարավորություն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Գլխակալ Կարգավորվող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Լիցքավորիչ Առկայություն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Հավաստագրեր և համապատասխանութ-յան պահանջներ CE համապատասխանության մակնշում, Եվրոպական միության բժշկական սարքերի կանոնակարգին (EU MDR 2017/745) համապատասխանության հռչակագիր (EU Declaration of Conformity), Արտադրողի ISO 13485 որակի կառավարման համակարգի գործող հավաստագիր: IEC 60601-1-2 ստանդարտին համապատասխանություն (բժշկական </w:t>
            </w:r>
            <w:r w:rsidRPr="00F0271E">
              <w:rPr>
                <w:rFonts w:ascii="Sylfaen" w:hAnsi="Sylfaen"/>
              </w:rPr>
              <w:lastRenderedPageBreak/>
              <w:t>էլեկտրասարքավորումների էլեկտրամագնիսական համատեղելիություն), IEC 62471 ստանդարտին համապատասխանություն (LED լուսային աղբյուրի ֆոտոկենսաբանական անվտանգություն):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Սարքը պետք է լինի նոր և չօգտագործված: Առնվազն 12 ամիս երաշխիքային ժամկետ: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1027000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1 027 000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4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Տեսողության ստուգման համար նախատեսված էկրան (Ռուտի ապարատ)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Տեսողության ստուգման համար նախատեսված էլեկտրոնային աղյուսակ համալրվածտարբեր օպտօտիպերով և երկաչյատեսողությունը ստուգելու հնարավորությամբ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տեսակը՝ TFT LED էկրան ՝ LED հետին լուսավորմամբ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անկյունագիծը - Առնվազն՝  24 դյույմ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 ռեզոլյուզիա - Առնվազն՝ 1920 x 1080 պիքսել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Աղյուսակների տեսակները - Առնվազն՝  Landolt C , Tumbling E, տառեր, թվեր, երեխաների համար նախատեսված պատկերներ, հատուկ թեստային պատկերներ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Թեստային աղյուսակներ - Առնվազն՝  Աստիգմատիզմի թեստային աղյուսակներ, ETDRS տեսողության սրության թեստային աղյուսակներ, Ստերեոտեսողության թեստային աղյուսակներ, Բինօկուլյար տեսողության (ստրաբիզմի/շլության) թեստային աղյուսակներ, Անիզեյկոնիայի թեստային աղյուսակներ, Ամսլերի ցանցի թեստային աղյուսակներ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Օպտետիպերի ցուցադրման ռեժիմներ – մեկ օպտօտիպ, հորիզոնական, ուղղահայաց, խառը հերթականությամբ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Ֆիլտր – Առնվազն՝ կարմիր և կանաչ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Հատուկ ռեժիմներ – Առնվազն՝ հայելային ռեժիմ, կոնտրաստի կարգավորում, սպիտակ և սև </w:t>
            </w:r>
            <w:r w:rsidRPr="00F0271E">
              <w:rPr>
                <w:rFonts w:ascii="Sylfaen" w:hAnsi="Sylfaen"/>
              </w:rPr>
              <w:lastRenderedPageBreak/>
              <w:t>գույների հակադարձում, շրջապատված նշանների թեստ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Աշխատանքային հեռավորություն – Ոչ պակաս քան 1.0-8.0մետր (0.25մետր փոփոխման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պահպանման գործառույթ – Էկրակի անջատում/միացում\(էկրանի անջատում միանգամից, 5վրկ,10վրկ,30վրկ)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ակտիվացման պահպանման ժամանակը - 5 / 10 / 30 րոպե։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Կառավարումը - հեռակառավարվող վահանակի միջոցով, իր մոդելի ֆորոոպտերի վահանակի միջոցով (առկայության դեպքում)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Քաշը – Առնվազն՝  5կգ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Չափերը - 572 մմ (Լայնություն) × 46 մմ (երկարություն) × 361 մմ (Բարձրություն)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– Առնվազն՝  1տարի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ISO13485, ISO 9001, CE Declaration of Conformity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950000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Գոնիոսկոպ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Նպատակային օգտագործում Գոնիոլինզա: Աչքի առաջային խցիկի անկյան, կենտրոնական և պերիֆերիկ ցանցաթաղանթի, ինչպես նաև ապակենման մարմնի զննման համար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Լենսի տեսակ Եռահայելային (Three Mirror Universal Diagnostic Lens), Goldmann տիպի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Մոդելի տիպ NMR (No Methylcellulose Required)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Կոնտակտային մակերեսի տրամագիծ 16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Լենսի բարձրություն Մոտ 32 մմ (31.8–32 մմ)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Պատկերի խոշորացում 0.93×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Գոնիոսկոպիկ խոշորացում Մոտ 0.80×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Գոնիոսկոպիկ տեսադաշտ 140° (Static Gonio Field of View)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Հայելիների քանակ 3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Հայելիների անկյուններ 59°, 67° և 73°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Կենտրոնական ոսպնյակի միջոցով դիտում </w:t>
            </w:r>
            <w:r w:rsidRPr="00F0271E">
              <w:rPr>
                <w:rFonts w:ascii="Sylfaen" w:hAnsi="Sylfaen"/>
              </w:rPr>
              <w:lastRenderedPageBreak/>
              <w:t>Հետևի բևեռի դիտում՝ մոտ 36° տեսադաշտով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Օպտիկական նյութ Բարձրորակ օպտիկական ապակի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Ծածկույթ Բարձր թափանցելիությամբ օպտիկական մակերես, առանց անդրադարձային խանգարումների (համարժեք)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Միջավայրի օգտագործում Չպետք է պահանջի մեթիլցելյուլոզայի պարտադիր օգտագործում (NMR տարբերակ)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Վերամշակում Բազմակի օգտագործման, ախտահանվող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Ստերիլություն Չստերիլ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Լատեքս Չպետք է պարունակի բնական լատեքս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Համատեղելիություն Համատեղելի լինի ճեղքային լամպերի (slit lamp biomicroscope) հետ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Հավաստագրեր CE մակնշում կամ FDA գրանցում (կամ համարժեք), ISO 13485 արտադրողի գործող հավաստագիր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Հավաստագրեր և համապատասխանության պահանջներ – CE համապատասխանության մակնշում, Եվրոպական միության բժշկական սարքերի կանոնակարգին (EU MDR 2017/745) համապատասխանության հռչակագիր (EU Declaration of Conformity), արտադրողի ISO 13485 որակի կառավարման համակարգի գործող հավաստագիր, տվյալ մոդելի համար FDA 510(k) Clearance (կամ FDA Cleared, եթե կիրառելի է), ISO 15004-1 ստանդարտին կամ համարժեք միջազգային ստանդարտին համապատասխանություն։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Նոր, չօգտագործված, առնվազն 12 ամիս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6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Ավտոռեֆլակտո կերատոմետր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Սֆերիկ ուժի չափման անհրաժեշտ միջակայք՝ Առնվազն՝    0D-ից ±25D (0.25/0.12/0.06/0.01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Ցիլինդրիկ ուժի չափման անհրաժեշտ միջակայք՝ Առնվազն՝    0D-ից ±10.00D (0.25/0.12/0.06/0.01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Ցիլինդրի առանցքի չափման անհրաժեշտ միջակայք՝ Առնվազն՝   0°ից 180° (1°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Պրոգրեսիվ լինզայի չափման անհրաժեշտ միջակայք՝ Առնվազն՝    0ից 10D (0.25/0.12/0.06/0.01 քայլերով) Լինզայի պրիզմատիկ ուժի չափման անհրաժեշտ միջակայք՝ Առնվազն՝   0-ից 20Δ (0.25/0.12/0.06/0.01 քայլերով) Լինզայի ցիլինդրիկ ուժի չափման ռեժիմներ՝ Առնվազն՝   ±, +, −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Պրիզմատիկ ուժի չափման ռեժիմներ՝ Առնվազն՝   Ուղղանկյուն / Բևեռային / Տեղաշարժ Լինզայի ուժի չափման LED ալիք՝ 525 նմ (կանաչ)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Կոնտակտային լինզաների չափման տեսակներ՝ Առնվազն՝    Կոշտ / Փափուկ կոնտակտային լինզա Էկրան՝ Առնվազն՝   5.7 դյում գունավոր LCD վահանակ (640×480)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Ինտերֆեյս՝ Առնվազն՝ RC-232 9600, 57600, 115200 bps արագություններով Կապի (bps)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Ծրագրային հնարավորություններ՝ Առնվազն՝   Աբերացիաների գործակցի մանուալ փոփոխման հնարավորություն, e-Line, d-Line ալիքային երկարությունների օգտագործում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Սարքի չափսեր՝ Առնվազն՝   182(W) x 235(D) x 415(H)mm / 4.0kg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 տարի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հավաստագրեր՝ Առնվազն՝  EU Declaration of Conformity, FDA, ISO13485, ISO 9001, ISO14001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1 500 000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Ֆունդուս լինզա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Խոշորացում Առնվազն՝.76x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Տեսադաշտ Առնվազն՝ 74°/89°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Աշխատանքային հեռավորությունը Առնվազն՝7մմ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Լազեր բծի խոշորացում Առնվազն՝1.32x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 տարի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Որակի հավաստագրեր Առնվազն՝ FDA, ISO 13485, EU DECLARATION OF CONFORMITY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193000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193 000</w:t>
            </w:r>
          </w:p>
        </w:tc>
      </w:tr>
      <w:tr w:rsidR="001B5FFF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8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Գալիլեյան տիպի ճեղքային միկրոսկոպ (լամպ) - Ամբողջովին (ճեղքային լամպը և ծնոտի հենակը) հավաքված մետաղական տակդիրի վրա, ֆոտո և վիդեո նկարահանման հնարավորությամբ, իր սեղանիկով և տեսախցիկի համար նախատեսված համակարգչով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տեսակ `                             վերին լուսավորմամբ կամ համարժեք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Խոշորացումներ Առնվազն՝ 5×, 10×, 16×, 25×, 50×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Օբյեկտիվ լինզայի կոնվերգենցիայի անկյուն Առնվազն՝  13.2° աստիճան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Օկուլյարների խոշորացում Առնվազն՝ 12.5x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Միջբբային տարածություն կարգավորման դիապազոն    Առնվազն՝ 55մմ- 80մմ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Օկուլյարնեի շտկման դիապազոն         Առնվազն՝ -8D-ից +8D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աշխատանքային հեռավորություն              Առնվազն՝ 100.5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առավելագույն հասանելիություն Առնվազն՝ 314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լուսավորման տեսակը Սպիտակ, LED տեսակի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լուսավորման հզորություն Առնվազն՝ 5Վտ սպիտակ LED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ուղղահայաց անկյան կարգավորումներ Առնվազն՝ 0°, 5°,10°,15°,20°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հաստության կարգավորման դիապազոն Առնվազն՝ 0-16մմ, շարունակական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ապերտուրաներ(ø) Առնվազն՝ 0.2 մմ , 1 մմ, 2 մմ, 5 մմ, 10 մմ, 14 մմ, 16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պտույտ Առնվազն՝ 90° աջ և ձախ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Ճեղքի թեքման տեղաշարժ Առնվազն՝ թիրախային մակերեսից ±8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Ֆիլտրերը Առնվազն՝ լրիվ թափանցիկ, 12.5%ND, կանաչ, կապույտ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Օպտիկական համակարգի պտույտ Առնվազն՝ 90° աջ և ձախ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   Առնվազն՝ DECLARATION OF CONFORMITY for (EU)2017/745 Medical Device Regulation, CB TEST CERTIFICATE, ISO 13485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Երաշխիքային սպասարկում Առնվազն՝ 1 տարի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2555000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2 555 000</w:t>
            </w:r>
          </w:p>
        </w:tc>
      </w:tr>
      <w:tr w:rsidR="001B5FFF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Ձեռքի կոնտակտային ապլանացիոն ակնաբուժական տոնոմետր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Ներակնային ճնշման չափման անհրաժեշ միջակայք Առնվազն՝ 5-60 մմ Hg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Ներակնային ճնշման չափման ճշգրտություն Առնվազն՝ ±1,0 մմ Hg (5-20 մմ Hg), ± 2,0 մմ Hg (21-60 մմ Hg)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Ներակնային ճնշման չափման հեռավորությունը՝ Առնվազն՝ 6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Չափերը Առավելագույնը՝ 21.25 x 6.6 x 3.0 սմ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չափսը Առնվազն՝ 2.8 x 2.8 սմ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Քաշը(առանց մարկոցի) Առավելագույնը՝121 գ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Աքսեսուարներ Առնվազն՝ 100 հատ մեկանգամյա օգտագործման զոնդեր, պաշտպանիչ ճամպրուկ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  Առնվազն՝ FDA, CE Certificate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Մատակարարման պայմաններ Առնվազն՝ 1 տարի երաշխիքային սպասարկում: Սարքը պետք է լինի նոր, գործարանային փաթեթավորմամբ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1626000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1 626 000</w:t>
            </w:r>
          </w:p>
        </w:tc>
      </w:tr>
      <w:tr w:rsidR="001B5FFF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Օտար մարմին հեռացնելու հավաքածու/ ակնաբանական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Օտար մարմին հեռացնելու հավաքածուն իր մեջ ներառում է՝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1,Մկրատ կոր սուր ծայրով 1 հատ       2.Միկրոպինցետ թեք անատոմիական        1 հատ                                                            3.Միկրոպինցետ թեք վիրաբուժական     1հատ                                                            4.Եղջերաթաղանթի դանակ 1 հատ      5.Արցունքագեղձի բուժ 1 հատ               6.Կոպի լայնիչ 1 հատ                               7.Աչքի շպատել 1 հատ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40 000</w:t>
            </w:r>
          </w:p>
        </w:tc>
      </w:tr>
      <w:tr w:rsidR="001B5FFF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Կոպաբացիչ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</w:t>
            </w:r>
            <w:proofErr w:type="gramStart"/>
            <w:r w:rsidRPr="00F0271E">
              <w:rPr>
                <w:rFonts w:ascii="Sylfaen" w:hAnsi="Sylfaen"/>
              </w:rPr>
              <w:t>,կազմված</w:t>
            </w:r>
            <w:proofErr w:type="gramEnd"/>
            <w:r w:rsidRPr="00F0271E">
              <w:rPr>
                <w:rFonts w:ascii="Sylfaen" w:hAnsi="Sylfaen"/>
              </w:rPr>
              <w:t xml:space="preserve"> է երկու թաթիկներից, առավելագույն բացվածքը 26մմ, երկարությունը 45մմ,  ISO13485 սերտիֆիկատի առկայությամբ։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Կանյուլա(արցունքագեղձի զոնդ)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մի ծայրը սուր, մյուս ծայրը բութ, երկարությունը 8սմ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0925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34321262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Ջրի Դեիոնիզացնող սարք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Դեիոնիզացնող սարք, նպատակը ջրում լուծված </w:t>
            </w:r>
            <w:proofErr w:type="gramStart"/>
            <w:r w:rsidRPr="00F0271E">
              <w:rPr>
                <w:rFonts w:ascii="Sylfaen" w:hAnsi="Sylfaen"/>
              </w:rPr>
              <w:t>կատիոններ ,</w:t>
            </w:r>
            <w:proofErr w:type="gramEnd"/>
            <w:r w:rsidRPr="00F0271E">
              <w:rPr>
                <w:rFonts w:ascii="Sylfaen" w:hAnsi="Sylfaen"/>
              </w:rPr>
              <w:t xml:space="preserve"> անիոններ հեռացնելու, և բարձր մաքրություն ունենալու համար։ Հակակորոզիոն հումքից, խեժը լինի փոխարինելի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33141164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Կոագուլոմետր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Ունենա 4 առանձին չափող խցիկ Չափող պարամետրներ՝ PT, APTT, Fibrinogen, TT, D-Dimer, ATIII Factors՝ II, V, VII, X, VIII, IX, XI, XII Թերմոստատ՝ առնվազն 20 նմուշի համար Հիշողություն՝ առնվազն 1000 արդյունք Ներդրված տպիչ 24/7 աշխատելու հնարավորություն LIS համակարգին միացման հնարավորություն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850000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Ինհալյատոր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Դյուրակիր (պորտատիվ) էլեկտրոնային-տանտանող  նեբուլայզեր (ինհալատոր), նախատեսված է շնչառական համակարգի հիվանդությունների կանխարգելման և բուժման համար՝ հեղուկ դեղամիջոցները աերոզոլային վիճակի վերածելու և շնչուղիներ ներհոսք ապահովելու միջոցով:  Սարքը  աշխատում է ուլտրաձայնային vibrating mesh (ցանցային) տեխնոլոգիայով, ինչը թույլ է տալիս օգտագործել  առանց դեղամիջոցների կառուցվածքը քայքայելու: Տեխնիկական պարամետրեր՝ Տեխնոլոգիայի տեսակը: Vibrating Mesh (միկրոծակոտկեն էլեկտրոնային-տատանվող ցանց): Մասնիկների չափս (MMAD): 5 մկմ-ից փոքր կամ հավասար (նախընտրելի է 1-ից 5 մկմ </w:t>
            </w:r>
            <w:r w:rsidRPr="00F0271E">
              <w:rPr>
                <w:rFonts w:ascii="Sylfaen" w:hAnsi="Sylfaen"/>
              </w:rPr>
              <w:lastRenderedPageBreak/>
              <w:t>տիրույթում՝ ստորին շնչուղիներ արդյունավետ հասնելու համար): Փոշիացման արագություն: 0.2 մլ/րոպե կամ ավելի: Դեղամիջոցի տարայի ծավալը: Առնվազն 6 մլ (մինիմալ մնացորդային ծավալը՝ 0.5 մլ կամ պակաս): Ցածր աղմուկով / գրեթե անաղմուկ (50 դԲ կամ պակաս, նախընտրելի է 30-40 դԲ): Ներառված վերալիցքավորվող լիթիումային մարտկոցով (USB / Type-C լարով լիցքավորման հնարավորություն), ԿԱՄ Երկակի սնուցման համակարգ (AA տեսակի մարտկոցներ + USB լար): Դեղամիջոցի ավարտից կամ որոշակի ժամանակահատվածից (օրինակ՝ 10-20 րոպե) հետո ավտոմատ անջատման ֆունկցիա: Դյուրակիր մեշ-նեբուլայզերի հիմնական սարք — 1 հատ, դեղամիջոցի տարա (մեշ-թաղանթով) — 1 հատ, շնչառական դիմակ — 1 հատ, մունդշտուկ (կցափող) — 1 հատ, լիցքավորման USB լար — 1 հատ, օգտագործման  հրահանգ — 1 հատ, թեթև և կոմպակտ (սարքի քաշը առանց մարտկոցների/հեղուկի՝ 150 գրամից ոչ ավելի), ձեռքում հարմար պահվող, ինքնամաքրման կամ դյուրին լվացման/ախտահանման հնարավորություն, առնվազն 12 ամիս երաշխիք:</w:t>
            </w:r>
          </w:p>
          <w:p w:rsidR="001A2468" w:rsidRPr="00F0271E" w:rsidRDefault="001A2468" w:rsidP="001B5FF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28 000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16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Դարսոնվալ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Դարսոնվալիզացիայի սարք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Նշանակությունը Ֆիզիոթերապևտիկ դարսոնվալիզացիայի պրոցեդուրաների իրականացման համար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Սնուցման լարում 220 Վ, 50 Հց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Աշխատանքի սկզբունքը Բարձր հաճախականության իմպուլսային էլեկտրական հոսանք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Ինտենսիվության կարգավորում Կարգավորվող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Կիրառման եղանակներ Կոնտակտային և ոչ </w:t>
            </w:r>
            <w:r w:rsidRPr="00F0271E">
              <w:rPr>
                <w:rFonts w:ascii="Sylfaen" w:hAnsi="Sylfaen"/>
              </w:rPr>
              <w:lastRenderedPageBreak/>
              <w:t>կոնտակտային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Էլեկտրոդներ Փոխարինվող ապակյա էլեկտրոդների հավաքածու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Էլեկտրոդների տեսակներ Առնվազն 3 տարբեր նշանակության էլեկտրոդ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Կառավարում Հարմար կարգավորիչով, աշխատանքի ինտենսիվության փոփոխման հնարավորությամբ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Էլեկտրական անվտանգություն Համապատասխան անվտանգության պաշտպանություն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Փաթեթավորում Սարք, էլեկտրոդների հավաքածու, սնուցման լար, շահագործման հրահանգ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Փաստաթղթեր Արտադրողի տեխնիկական փաստաթուղթ և համապատասխանության փաստաթղթեր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12 ամիս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45 000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Պարաֆինի թերմոստատ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միջակայք՝ +30°C–+100°C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կարգավորում՝ թվային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Կարգավորման քայլ՝ 1°C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կայունություն՝ ±1–2°C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Տարողություն՝ 3–5 լ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Ներքին տարա՝ չժանգոտվող պողպատ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Կափարիչ՝ առկա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Գերտաքացումից պաշտպանություն՝ ցանկալի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Թվային ջերմաստիճանի ցուցադրում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Պարաֆինի հալեցման և ջերմաստիճանը պահպանելու հնարավորություն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Սնուցում՝ 220 Վ, 50 Հց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Հզորություն՝ մոտ 300–500 Վտ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Նոր սարք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Երաշխիք՝ առնվազն 12 ամիս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38431360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էլեկտրոֆորեզ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Ֆիզոթերապեվտիկ Էլեկտրոֆորեզ սարք, հոսանքի կարգավորումը 0-ից մինչև 80 ՄԱ, </w:t>
            </w:r>
            <w:r w:rsidRPr="00F0271E">
              <w:rPr>
                <w:rFonts w:ascii="Sylfaen" w:hAnsi="Sylfaen"/>
              </w:rPr>
              <w:lastRenderedPageBreak/>
              <w:t>կարգավորումը սահուն, ժամանակի կարգավորման հնարավորությամբ, մաքսիմալ ելքային հոսանքը՝ ոչ ավել 80մԱ, հոսանքի տեսակը հաստատուն, սնուցումը 220V/50Hz, հզորությունը՝ ոչ ավել քան 15Վտ, քաշը՝ ոչ ավել քան 3կգ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38431700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Թերմոստատով խառնիչ ճոճոնակ/ թերմոշեյկեր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Ջերմաստիճան՝ սենյակային +5°C-ից մինչև 100°C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կարգավորում՝ 0.1°C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ճշգրտություն՝ մոտ ±0.5°C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Խառնման արագություն՝ 200–1500 պտ/րոպե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Տատանման ամպլիտուդ՝ մոտ 3 մմ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Ժամաչափ՝ 1 րոպե–99 ժամ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Թվային LCD էկրան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Միկրոպրոցեսորային կառավարում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Բլոկ՝ 1.5 կամ 2.0 մլ փորձանոթների համար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220 Վ, 50 Հց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Նոր սարք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Առնվազն 12 ամսվա երաշխիք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33151290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Թթվածնի կոնցենտրատ 5լ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Թթվածնի հոսք՝ 1–5 լ/րոպե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Թթվածնի կոնցենտրացիա՝ ցանկալի ≥90%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Կարգավորվող հոսք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Շարունակական աշխատանքի հնարավորություն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220 Վ / 50 Հց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Ներկառուցված հոսքաչափ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Ցածր թթվածնի/անսարքության ազդանշան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Խոնավացուցիչի հնարավորություն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Նոր սարք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Առնվազն 12 ամսվա երաշխիք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31512320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Բակտերիոցիդ լամպ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94391D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Ուլտրամանուշակագույն բակտերիոցիդ կվարց լամպեր </w:t>
            </w:r>
            <w:r w:rsidRPr="00F0271E">
              <w:rPr>
                <w:rFonts w:ascii="Times New Roman" w:hAnsi="Times New Roman" w:cs="Times New Roman"/>
              </w:rPr>
              <w:t>․</w:t>
            </w:r>
            <w:r w:rsidRPr="00F0271E">
              <w:rPr>
                <w:rFonts w:ascii="Sylfaen" w:hAnsi="Sylfaen"/>
              </w:rPr>
              <w:t xml:space="preserve">Պատին ամրացվող 220Վ 50Հց Հզորությունը: 60Վ UV-C /1մ Վ/քմ/: 0.60 UV-Ռադիացիա: 273-7nm Wavelength Տևողությունը: 5000 ժամ Նախատեսված առնվազն </w:t>
            </w:r>
            <w:r>
              <w:rPr>
                <w:rFonts w:ascii="Sylfaen" w:hAnsi="Sylfaen"/>
                <w:lang w:val="hy-AM"/>
              </w:rPr>
              <w:t>30</w:t>
            </w:r>
            <w:r w:rsidRPr="00F0271E">
              <w:rPr>
                <w:rFonts w:ascii="Sylfaen" w:hAnsi="Sylfaen"/>
              </w:rPr>
              <w:t>քմ սենյակի համար։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1 400 000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39711110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Սառնարան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Ընդհանուր ծավալը առնվազն 50-65 լիտր  </w:t>
            </w:r>
            <w:r w:rsidRPr="00F0271E">
              <w:rPr>
                <w:rFonts w:ascii="Sylfaen" w:hAnsi="Sylfaen"/>
              </w:rPr>
              <w:lastRenderedPageBreak/>
              <w:t>Սառցախցիկի դիրքը Վերևում Դռների քանակը լինի 1 Սառեցման համակարգը De frost Կառավարման տեսակը լինի Էլեկտրոմեխանիկական Դարակների տեսակը (նյութը) լինի ապակե</w:t>
            </w:r>
            <w:r w:rsidR="00A92DDD">
              <w:rPr>
                <w:rFonts w:ascii="Sylfaen" w:hAnsi="Sylfaen"/>
              </w:rPr>
              <w:t xml:space="preserve"> </w:t>
            </w:r>
            <w:r w:rsidR="00A92DDD" w:rsidRPr="00F0271E">
              <w:rPr>
                <w:rFonts w:ascii="Sylfaen" w:hAnsi="Sylfaen"/>
              </w:rPr>
              <w:t>Առնվազն 12 ամսվա երաշխիք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840 000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34321262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Էլեկտրասրտագիր (ԷՍԳ)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ԷՍԳ շարժական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Ձայնագրող ԷՍԳ արտածումներ. 12 ստանդարտ արտածումներ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Ձայնագրող կանալներ. 1/3-ի օգտագործողի ընտրությամբ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Թվային դիսփլեյ. անկյունագիծը 8"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Արտածումների փոխումը. ձեռքով և ավտոմատ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Զգայունություն, մմ / մվ՝  5, 10, 20, ավտոմատ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Կարգաբերման ազդանշան. ավտոմատ և ձեռքով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ԷՍԳ չափումներ՝ բոլոր արտածումները, միջին, ճշգրտված HR- ի միջին RR PR- ի միջակայքում QRS տևողություն QT ընդմիջում և QTc միջակայք,  առավելագույն R [V5] կամ [V6] և S [V1, Սոկոլով-Լիոն ինդեքս P, R, T առանցք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Հաճախականությունների սահմանը, Hz ախտորոշիչ.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Դեֆիբրիլյացիայի պաշտպանություն ըստ AAMI / IEC 60601-2-25: 2011 ստանդարտներ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Չֆիլտրացված՝  0,05… 150 Հց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Ձայնագրիչ. INOP-ի կառավարումն անկախ յուրաքանչյուր էլեկտրոդի և պեյսմեյկերի հայտնաբերման համար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Ձայնագրման եղանակը` ջերմային թուղթ Տարլուծումը՝ 8 կետ / մմ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Ձայնագրող թուղթ՝  80մմ x 30մ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Ձայնագրման արագությունը՝ մմ / վրկ՝ 5 /10 / 25/50 օգտագործողի կողմից ընտրելի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Ներքին վերալիցքավորվող մարտկոց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Մարտկոցի գործարկման ժամանակը. 90 րոպե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Միացման ձևը՝ ստանդարտ կամ կաբրերա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Էլեկտրոսնուցումը ՝ 220 Վ / 50 Հց: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Ռուսերեն և անգլերեն մենյուի առկայություն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Աքսեսուարներ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1. Հիվանդի մալուխ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2. Կրծքավանդակի վերջույթների 6 էլեկտրոդ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3. 4 վերջույթների էլեկտրոդներ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4. 1 շիշ ԷՍԳ գել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5. 2 թղթի փաթույթ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Երաշխիքային ժամկետ՝ 12 ամիս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220000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2 200 000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24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33191180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Գինեկոլոգիական հետազոտման բազկաթոռ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Մեխանիկական կառավարմամբ, գինեկոլոգիական հետազոտման բազկաթոռ: Հիմնակմախքը պատրաստված է ամուր պողպատյա խողովակներից՝ հակակոռոզիոն և փոշեներկված պատվածքով: Նստատեղի, թիկնակի և ոտքերի հատվածների բարձրության ու թեքության անկյունների մեխանիկական կարգավորման հնարավորություն: Բարձրության կարգավորման տիրույթը՝ 600 - 900 մմ (±50 մմ): Թիկնակի թեքության անկյունը՝ 0° - 75° (±5°): Տրենդելենբուրգ / Հակադարձ Տրենդելենբուրգ դիրքերի կարգավորում՝ ոչ պակաս, քան 0° - 12°: Ծանրաբեռնվածության առավելագույն հնարավորությունը՝ ոչ պակաս, քան 150 կգ: Փափուկ հատվածները (բարձիկները) պատրաստված են բարձր խտության պոլիուրեթանից՝ պատված անկար, ջրանցանցիկ, ախտահանող նյութերի նկատմամբ կայուն և հեշտ մաքրվող բժշկական արհեստական կաշվով: Լրակազմում պարտադիր առկայությունը՝ կարգավորվող/հեռացվող ծնկակալներ (Գեպելի տիպի ծնկակալներ)՝ փափուկ հենակներով — 1 զույգ, հիվանդի կողային բռնակներ, հեռացվող/դուրս քաշվող չժանգոտվող պողպատից հեղուկների/թափոնների հավաքման </w:t>
            </w:r>
            <w:r w:rsidRPr="00F0271E">
              <w:rPr>
                <w:rFonts w:ascii="Sylfaen" w:hAnsi="Sylfaen"/>
              </w:rPr>
              <w:lastRenderedPageBreak/>
              <w:t>թաս — 1 հատ, ոտքի հենակներ , կառավարման վահանակ/ոտնակ: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2 100 000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44112190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Բաժանարար/ շիրմա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Շիրմա </w:t>
            </w:r>
            <w:proofErr w:type="gramStart"/>
            <w:r w:rsidRPr="00F0271E">
              <w:rPr>
                <w:rFonts w:ascii="Sylfaen" w:hAnsi="Sylfaen"/>
              </w:rPr>
              <w:t>բժշկական  Պատրաստված</w:t>
            </w:r>
            <w:proofErr w:type="gramEnd"/>
            <w:r w:rsidRPr="00F0271E">
              <w:rPr>
                <w:rFonts w:ascii="Sylfaen" w:hAnsi="Sylfaen"/>
              </w:rPr>
              <w:t xml:space="preserve"> է բարձրորակ չժանգոտվող պողպատից։   Կազմված է 3 փեղկից։   Շիրմայի բարձրությունը նվազագույնը՝ 180 սմ (±5%), յուրաքանչյուր փեղկի լայնությունը նվազագույնը՝ 50 սմ (±5%</w:t>
            </w:r>
            <w:proofErr w:type="gramStart"/>
            <w:r w:rsidRPr="00F0271E">
              <w:rPr>
                <w:rFonts w:ascii="Sylfaen" w:hAnsi="Sylfaen"/>
              </w:rPr>
              <w:t>)։</w:t>
            </w:r>
            <w:proofErr w:type="gramEnd"/>
            <w:r w:rsidRPr="00F0271E">
              <w:rPr>
                <w:rFonts w:ascii="Sylfaen" w:hAnsi="Sylfaen"/>
              </w:rPr>
              <w:t xml:space="preserve">   Համալրված է 6 պտտվող անիվներով։   Փեղկերի գործվածքը լվացվող և ախտահանվող է, նախատեսված բազմակի օգտագործման համար։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1 200 000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26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33191190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Պատգարակ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Չափսերը բացված վիճակում՝  առնվազն 208 × 55 × 13 սմ Ծանրաբեռնվածությունը՝ առնվազն 160 կգ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Հասակաչափ մեծահասակի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Մեծահասակների հասակի չափման համար նախատեսված բժշկական դյուրակիր/պատին ամրացվող հասակաչափ (ստադիոմետր): Կառուցվածքը պատրաստված է ամուր, հակակոռոզիոն և ախտահանող նյութերի նկատմամբ կայուն նյութերից (մետաղ/բարձրորակ պլաստիկ): Չափման տիրույթը՝ 0 – 200 սմ, չափման բաժանման արժեքը (ճշտությունը)՝ 1 մմ (0.1 սմ): Ունի պարզ, հստակ ընթեռնելի սանդղակ և սահուն շարժվող չափիչ հենակ (ֆիքսատոր)՝ գլխի անկյունը ճշգրիտ ֆիքսելու համար: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48 000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Օտար մարմին հեռացնելու հավաքածու/ ականջ քթային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ՔԿԱ հավաքածուն իր մեջ ներառում է ռետինե խողովակ և գնդանոթ(տանձիկ) - 1 հատ,  քթի հայելի բրանշի երկարությունը առնվազն 2-3,5 մմ -1հատ, մետաղյա ձագարիկ -1 հատ, կոճակավոր զոնդ - 1 հատ, սվինաձև պինցետ 16 սմ - 1 հատ, ականջի պինցետ 130* - 1 հատ, ճակատային հայելի - 1 հատ, օտոսկոպ - 1 հատ, պտուտակավոր զոնդ - 1 հատ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39111140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Վերևից լուսավորվող աթոռ ՝ պացիենտի զննության համար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Աթոռը նախատեսված լինի ՔԿԱ բժշկական կաբինետում պացիենտների զննման և բժշկական միջամտությունների իրականացման համար։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Կառուցվածքը լինի ամուր, կայուն և բժշկական նշանակության համար նախատեսված։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Նստատեղը և մեջքի հենակը լինեն փափուկ, հարմարավետ և հեշտ մաքրվող/ախտահանվող նյութից։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Աթոռի դիրքը կամ բարձրությունը հնարավոր լինի կարգավորել՝ բժշկի աշխատանքի հարմարավետությունն ապահովելու նպատակով։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Նախատեսված լինի պացիենտի անվտանգ նստեցման և տեղավորման համար։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Ունենա կարգավորվող կամ շարժական հենակներ/բազրիքներ՝ ըստ կառուցվածքի։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Ունենա պացիենտի ոտքերի հարմարավետ տեղավորման համար նախատեսված հենակ կամ ոտնատեղ։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Աթոռի բոլոր մակերեսները լինեն հարթ, հեշտ մաքրվող և ախտահանվող։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Աթոռի հետ համալրված լինի վերևից կարգավորվող բժշկական զննման լուսատու։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Լուսատուն ապահովի ՔԿԱ օրգանների զննման համար բավարար և ուղղորդվող լուսավորում։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Լուսատուի դիրքը և ուղղությունը հնարավոր լինի կարգավորել ըստ պացիենտի դիրքի և բժշկի աշխատանքի։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համակարգը լինի LED կամ բժշկական զննման համար համարժեք տեխնոլոգիայով։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Լուսատուի կառավարման և սնուցման համակարգը լինի անվտանգ բժշկական միջավայրում օգտագործման համար։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Ապրանքը լինի նոր, չօգտագործված և առանց մեխանիկական կամ տեսանելի թերությունների։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Մատակարարը ներկայացնի արտադրողի անվանումը, մոդելը և տեխնիկական փաստաթղթերը։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Երաշխիքային ժամկետը՝ առնվազն 12 ամիս։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Ապրանքի մատակարարումը և, արտադրողի պահանջի դեպքում, հավաքումը/տեղադրումը ներառվի առաջարկվող արժեքի մեջ։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30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Ունելի վիրաբուժական 20 սմ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ատամնավոր, աշխատանքային մասի երկարությունը 20մմ, ISO13485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Լեզվաբռնիչ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աշխատանքային մասը օղակաձև, ատամնավոր, երկարությունը 18սմ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32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Բերանլայնիչ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աշխատանքային մասը ուղղահայաց թեք հատուկ ակոսավոր մակերեսով, առավելագույն բացվածքը 20մմ, երկարությունը 16,5սմ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Կորնցանգ ուղիղ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երկարությունը 26սմ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34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Կորնցանգ կոր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ուղղահայաց կոր, երկարությունը 26սմ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Վիրաբուժական լատոկներ չժանգոտվող մետաղից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երկարությունը 25սմ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36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Ամանեղեն գործիքների ախտահանման համար չժանգոտվող մետաղից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</w:t>
            </w:r>
            <w:r w:rsidR="007E0AE9">
              <w:rPr>
                <w:rFonts w:ascii="Sylfaen" w:hAnsi="Sylfaen"/>
                <w:lang w:val="hy-AM"/>
              </w:rPr>
              <w:t xml:space="preserve"> </w:t>
            </w:r>
            <w:proofErr w:type="gramStart"/>
            <w:r w:rsidR="007E0AE9">
              <w:rPr>
                <w:rFonts w:ascii="Sylfaen" w:hAnsi="Sylfaen"/>
                <w:lang w:val="hy-AM"/>
              </w:rPr>
              <w:t>կափարիչով ,</w:t>
            </w:r>
            <w:proofErr w:type="gramEnd"/>
            <w:r w:rsidRPr="00F0271E">
              <w:rPr>
                <w:rFonts w:ascii="Sylfaen" w:hAnsi="Sylfaen"/>
              </w:rPr>
              <w:t xml:space="preserve"> չափսերը՝ 400*160*75,  ISO13485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42921180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Կշեռք մեծահասակի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Մարմնի քաշի և հասակի</w:t>
            </w:r>
            <w:bookmarkStart w:id="0" w:name="_GoBack"/>
            <w:bookmarkEnd w:id="0"/>
            <w:r w:rsidRPr="00F0271E">
              <w:rPr>
                <w:rFonts w:ascii="Sylfaen" w:hAnsi="Sylfaen"/>
              </w:rPr>
              <w:t xml:space="preserve"> ճշգրիտ չափման, ինչպես նաև մարմնի զանգվածի ցուցանիշի (BMA - Body Mass Index) ավտոմատ որոշում: Կշռման </w:t>
            </w:r>
            <w:r w:rsidRPr="00F0271E">
              <w:rPr>
                <w:rFonts w:ascii="Sylfaen" w:hAnsi="Sylfaen"/>
              </w:rPr>
              <w:lastRenderedPageBreak/>
              <w:t xml:space="preserve">առավելագույն քաշը 200 կգ։ Կշռման ճշգրտությունը 50 գ։ Հասակի չափման </w:t>
            </w:r>
            <w:proofErr w:type="gramStart"/>
            <w:r w:rsidRPr="00F0271E">
              <w:rPr>
                <w:rFonts w:ascii="Sylfaen" w:hAnsi="Sylfaen"/>
              </w:rPr>
              <w:t>տիրույթը  60</w:t>
            </w:r>
            <w:proofErr w:type="gramEnd"/>
            <w:r w:rsidRPr="00F0271E">
              <w:rPr>
                <w:rFonts w:ascii="Sylfaen" w:hAnsi="Sylfaen"/>
              </w:rPr>
              <w:t xml:space="preserve"> սմ – 210 սմ։ Էկրան թվային LED էկրան։ Ներկառուցված վերալիցքավորվող մարտկոց և 220V ցանցային ադապտեր։ Ավտոմատ զրոյացում, տարայի քաշի հանում։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640 000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38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42921180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Կշեռք լաբորատոր 0-2000գր</w:t>
            </w:r>
          </w:p>
        </w:tc>
        <w:tc>
          <w:tcPr>
            <w:tcW w:w="5225" w:type="dxa"/>
            <w:vAlign w:val="center"/>
          </w:tcPr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Կշեռքը նախատեսված լինի լաբորատոր պայմաններում նյութերի և նմուշների զանգվածի չափման համար։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Առավելագույն կշռման սահման՝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առնվազն 2000 գ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Նվազագույն կշռման սահման՝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 գ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Ցուցադրման թույլատրելիությունը՝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առնվազն 0.01 գ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Կշռման հարթակի չափը՝ առնվազն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 × 120 մմ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կամ համարժեք։</w:t>
            </w:r>
          </w:p>
          <w:p w:rsid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Ունենա թվային էկրան՝ չափման արդյունքի հստակ ցուցադրմամբ։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Ունենա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զրոյացման (TARE)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հնարավորություն։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Ունենա կշռման միավորների ընտրության հնարավորություն, առնվազն՝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գրամ (g</w:t>
            </w:r>
            <w:proofErr w:type="gramStart"/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  <w:proofErr w:type="gramEnd"/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Ունենա ավտոմատ զրոյացման/կալիբրացման հնարավորություն կամ արտադրողի կողմից նախատեսված կալիբրացման համակարգ։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Սնուցումը՝ էլեկտրական ցանցից և/կամ մարտկոցից՝ արտադրողի ստանդարտ կատարմամբ։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Կշեռքը պետք է ապահովի կայուն և կրկնելի չափումներ լաբորատոր օգտագործման պայմաններում։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Կշռման հարթակը լինի հեշտ մաքրվող և լաբորատոր միջավայրում օգտագործման համար պիտանի նյութից։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Ապրանքը պետք է լինի նոր, չօգտագործված և առանց մեխանիկական վնասվածքների։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Մատակարարը պետք է տրամադրի օգտագործման հրահանգը և արտադրողի տեխնիկական փաստաթուղթը։ Անհրաժեշտության դեպքում մատակարարման փաթեթում ներառվի կալիբրացման համար նախատեսված կշռաքար կամ ապահովվի սկզբնական կալիբրացման հնարավորություն։</w:t>
            </w:r>
          </w:p>
          <w:p w:rsidR="001A2468" w:rsidRPr="00F0271E" w:rsidRDefault="00CB2135" w:rsidP="00CB2135">
            <w:pPr>
              <w:rPr>
                <w:rFonts w:ascii="Sylfaen" w:hAnsi="Sylfaen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Երաշխիքային ժամկետը՝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առնվազն 12 ամիս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39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38431730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Շարժական շտատիվ ներերակային ներարկումների համար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Շտատիվ մետաղական, 5 անիվներով կարգավորվող բարձրությամբ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Բարձրությունը (փակ վիճակում)- ոչ ավել քան 120սմ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Բարձրությունը (բաց վիճակում)- ոչ ավել  քան 230սմ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4 մետաղական կախիչներով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Չափերը՝ ոչ պակաս քան 28 սմ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5 պլաստիկ ոտնակներով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Երկարությունը՝ ոչ պակաս քան 30սմ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Բարձրությունը՝ ոչ պակաս քան 5սմ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Լայնությունը ՝ ոչ պակաս քան 5սմ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Անիվների տրամագիծը ՝ ոչ ավելի  քան 6սմ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270 000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40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33191200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Շարժական սեղան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Ամբողջովին չժանգոտվող մետաղից, երկհարկ, շարժական մանիպուլիացիոն սեղան,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առնվազն երկու արգելակներով, անվավո, չափսերը առնվազն 66*44*86, յուրաքանչյուր հարկը եռակողմ սահմանափակող մետաղական, եռկու բացած դարակաշարով, պատրաստված է առնվազն 1մմ +- 0.2մմ չժանգոտվող մետաղից, սեղանի մակերեսը պետք է դիմացկուն լինի բժշկական ախտահինչների նկատմամբ, անիվները ռետինե, ձայնամեկուսացնող, երկուսը արգելակով, ISO 13485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41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33141142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Ներարկիչ ՝ ականջի ոռոգման համար (Ժանեի </w:t>
            </w:r>
            <w:r w:rsidRPr="00F0271E">
              <w:rPr>
                <w:rFonts w:ascii="Sylfaen" w:hAnsi="Sylfaen"/>
              </w:rPr>
              <w:lastRenderedPageBreak/>
              <w:t>ներարկիչ)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 xml:space="preserve">Ականջի ոռոգման համար նախատեսված ներարկիչ՝ Ժանեի ներարկիչ, 60 մլ — բազմակի </w:t>
            </w:r>
            <w:r w:rsidRPr="00F0271E">
              <w:rPr>
                <w:rFonts w:ascii="Sylfaen" w:hAnsi="Sylfaen"/>
              </w:rPr>
              <w:lastRenderedPageBreak/>
              <w:t>օգտագործման, բժշկական նշանակության, ամուր և հեշտ մաքրվող կառուցվածքով, հեղուկի սահուն և վերահսկելի ներարկման/ոռոգման համար, ախտահանման և ստերիլիզացման համար պիտանի՝ արտադրողի նախատեսած եղանակով։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7 500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42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39151230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Անհետաձգելի բուժօգնության պահարան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Բժշկական պահարան՝ ապակեպատ դռներով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Պահարանը նախատեսված է բժշկական հաստատությունում բժշկական պարագաների, նյութերի, գործիքների և այլ թույլատրելի բժշկական նշանակության իրերի պահպանման համար։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կորպուսը պետք է պատրաստված լինի մետաղական թիթեղից կամ համարժեք ամուր նյութից, որը պիտանի է բժշկական միջավայրում օգտագործման համար։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Մակերեսը պետք է լինի հարթ, չկլանող, հեշտ մաքրվող և ախտահանվող։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Մետաղական մակերեսները պետք է ունենան կոռոզիայից պաշտպանող փոշեներկային կամ համարժեք պաշտպանիչ ծածկույթ։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դուռը/դռները պետք է լինեն ապակեպատ և ապահովեն պահվող պարագաների տեսանելիությունը։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Ապակին պետք է լինի ամուր և շահագործման համար անվտանգ, առանց ճաքերի, կոտրվածքների կամ այլ տեսանելի թերությունների։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Դուռը պետք է ունենա փակման և կողպման հնարավորություն՝ բանալիով կամ համարժեք մեխանիզմով։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Պահարանը պետք է ունենա առնվազն 4 դարակ։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Դարակները պետք է լինեն ամուր և նախատեսված բժշկական պարագաների պահպանման համար։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Դարակների դիրքը պետք է հնարավոր լինի </w:t>
            </w:r>
            <w:r w:rsidRPr="00F0271E">
              <w:rPr>
                <w:rFonts w:ascii="Sylfaen" w:hAnsi="Sylfaen"/>
              </w:rPr>
              <w:lastRenderedPageBreak/>
              <w:t>կարգավորել կամ վերադասավորել՝ ըստ պահվող իրերի չափերի։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Յուրաքանչյուր դարակի թույլատրելի հավասարաչափ բաշխված ծանրաբեռնվածությունը պետք է լինի առնվազն 20 կգ։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արտաքին մոտավոր չափերը՝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բարձրություն՝ 1800–2000 մմ,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լայնություն՝ 600–800 մմ,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proofErr w:type="gramStart"/>
            <w:r w:rsidRPr="00F0271E">
              <w:rPr>
                <w:rFonts w:ascii="Sylfaen" w:hAnsi="Sylfaen"/>
              </w:rPr>
              <w:t>խորություն</w:t>
            </w:r>
            <w:proofErr w:type="gramEnd"/>
            <w:r w:rsidRPr="00F0271E">
              <w:rPr>
                <w:rFonts w:ascii="Sylfaen" w:hAnsi="Sylfaen"/>
              </w:rPr>
              <w:t>՝ 350–500 մմ։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Թույլատրելի չափային շեղումը կարող է ընդունվել, եթե այն չի խոչընդոտում պահարանի նախատեսված օգտագործմանը և տեղադրմանը։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կառուցվածքը պետք է լինի կայուն և շահագործման ընթացքում չպետք է առաջացնի շրջվելու կամ դեֆորմացվելու վտանգ՝ նախատեսված օգտագործման պայմաններում։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Կառուցվածքի եզրերը պետք է լինեն հարթ և չպետք է ունենան սուր կամ վնասվածք առաջացնող հատվածներ։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Պահարանը պետք է ունենա կայուն հենարաններ/ոտքեր։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Գույնը՝ սպիտակ կամ բժշկական հաստատության համար ընդունելի այլ բաց գույն։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ներքին և արտաքին մակերեսները պետք է հնարավոր լինի մաքրել և ախտահանել բժշկական հաստատությունում կիրառվող համապատասխան միջոցներով։Ապրանքը պետք է լինի նոր , չօգտագործված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640 000</w:t>
            </w:r>
          </w:p>
        </w:tc>
      </w:tr>
    </w:tbl>
    <w:p w:rsidR="006B0ED9" w:rsidRPr="00B77586" w:rsidRDefault="00CB2135" w:rsidP="00CB2135">
      <w:pPr>
        <w:pStyle w:val="a5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lastRenderedPageBreak/>
        <w:t>Բոլոր սարքերը պետք է ունենան առնվազն 1/մեկ տարվա երաշխիքային ժամկետ</w:t>
      </w:r>
    </w:p>
    <w:p w:rsidR="00CB2135" w:rsidRPr="00B77586" w:rsidRDefault="00CB2135" w:rsidP="00CB2135">
      <w:pPr>
        <w:pStyle w:val="a5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t>Ապրանքները պետք է լինեն նոր, գործարանային փաթեաբորմամբ</w:t>
      </w:r>
    </w:p>
    <w:p w:rsidR="00B77586" w:rsidRDefault="00B77586" w:rsidP="00B77586">
      <w:pPr>
        <w:pStyle w:val="a5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t>Ապրանքների մատակարարումը , տեղադրումը, ինչպես նաև աշխատակիցներին սարքերի աշխատանքի հետ ծանոթացնելը  կատարվում  է մատակարարի կողմից,  քաղաք Գյումրի Անի թաղ, 5փ, 8շ  հասցեով , յուրաքանչյուր աշխատանքային օր մինչև ժամը 16։00</w:t>
      </w:r>
      <w:r>
        <w:rPr>
          <w:b/>
          <w:i/>
          <w:color w:val="FF0000"/>
          <w:lang w:val="hy-AM"/>
        </w:rPr>
        <w:t xml:space="preserve"> </w:t>
      </w:r>
    </w:p>
    <w:p w:rsidR="00CB2135" w:rsidRPr="00B77586" w:rsidRDefault="00B77586" w:rsidP="00B77586">
      <w:pPr>
        <w:pStyle w:val="a5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lastRenderedPageBreak/>
        <w:t>Մատակարարումն իրականացվում է պայմանագիր կնքելու օրվանից հաշված 20  օրացուցային օրից/ եթե մատակարարը չի համաձայնվում մատակարարել ավելի շուտ/:</w:t>
      </w:r>
    </w:p>
    <w:sectPr w:rsidR="00CB2135" w:rsidRPr="00B77586" w:rsidSect="00F0271E">
      <w:pgSz w:w="15840" w:h="12240" w:orient="landscape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6437E"/>
    <w:multiLevelType w:val="hybridMultilevel"/>
    <w:tmpl w:val="97AC0B6E"/>
    <w:lvl w:ilvl="0" w:tplc="309AE70E">
      <w:start w:val="64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38"/>
    <w:rsid w:val="00044B38"/>
    <w:rsid w:val="001A2468"/>
    <w:rsid w:val="001B4B74"/>
    <w:rsid w:val="001B5FFF"/>
    <w:rsid w:val="005D3995"/>
    <w:rsid w:val="007E0AE9"/>
    <w:rsid w:val="0094391D"/>
    <w:rsid w:val="00A12688"/>
    <w:rsid w:val="00A92DDD"/>
    <w:rsid w:val="00B77586"/>
    <w:rsid w:val="00CB2135"/>
    <w:rsid w:val="00DA2D39"/>
    <w:rsid w:val="00F0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CB2135"/>
    <w:rPr>
      <w:b/>
      <w:bCs/>
    </w:rPr>
  </w:style>
  <w:style w:type="paragraph" w:styleId="a5">
    <w:name w:val="List Paragraph"/>
    <w:basedOn w:val="a"/>
    <w:uiPriority w:val="34"/>
    <w:qFormat/>
    <w:rsid w:val="00CB2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CB2135"/>
    <w:rPr>
      <w:b/>
      <w:bCs/>
    </w:rPr>
  </w:style>
  <w:style w:type="paragraph" w:styleId="a5">
    <w:name w:val="List Paragraph"/>
    <w:basedOn w:val="a"/>
    <w:uiPriority w:val="34"/>
    <w:qFormat/>
    <w:rsid w:val="00CB2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101B4-E346-4CAA-881F-7DEF3E2D4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24</Pages>
  <Words>4402</Words>
  <Characters>25094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2026-08-25T07:04:00Z</dcterms:created>
  <dcterms:modified xsi:type="dcterms:W3CDTF">2026-08-28T07:53:00Z</dcterms:modified>
</cp:coreProperties>
</file>