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«ԿՄՀՔ-ԷԱՃԱՊՁԲ-26/83» ծածկագրով ծառերի/եղևնիների/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«ԿՄՀՔ-ԷԱՃԱՊՁԲ-26/83» ծածկագրով ծառերի/եղևնիների/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«ԿՄՀՔ-ԷԱՃԱՊՁԲ-26/83» ծածկագրով ծառերի/եղևնիների/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«ԿՄՀՔ-ԷԱՃԱՊՁԲ-26/83» ծածկագրով ծառերի/եղևնիների/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ծառեր/եղևնի սովորական/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ԿՄՀՔ-ԷԱՃԱՊՁԲ-26/83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ԿՄՀՔ-ԷԱՃԱՊՁԲ-26/83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ծառեր/եղևնի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Եղևնի, սովորոկան, սաղարթը լինի ձևավորված, կոնաձև, բունը՝ ուղիղ,բարձրությունը՝ 2.00մ-2. 5մ, ցողունի հաստությունը` 13-14սմ, փակ համակարգով: Անհրաժշտ է ունենալ անվտանգությունը հաստատող բուսասանիտարական անձնագիր (կարանտինային և ոչ կարանտինային վնասակար օրգանիզմներով վարակից զերծ լինելու մասին)։ Տնկիները տնկվելու են համայնքի տարածքում: Տնկվելուց հետո 1095 օրացուցային օրվա ընթացքում եղևնիների չորանալու դեպքում մատակարարը պարտավորվում է դրանք փոխարինել նորով:Մատակարարումը կիրականացվի երկու փուլով՝առաջին մասը՝մինչև դեկտեմբերի 15-ը,երկրորդ մասը մարտի 15-ից ապրիլի 15-ը: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լրացուցիչ համաձայնագրի կնքման պահից,  առաջին մասը` 20 օրացույցային օրվա ընթացքում, երկրորդը մասը` 2026 մարտի 15-ից ապրիլի 15-ը։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