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2026.08.28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ՀԱԷԿ-ԷԱՃԱՊՁԲ-107/26</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Հայկական ատոմային էլեկտրակայան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Արմավիրի մարզ, ք. Մեծամոր</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միկրոավտոբուսի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12:00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12:00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Մարինե Մանավջյան </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+37410200491</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marine.manavjyan@anpp.am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Հայկական ատոմային էլեկտրակայան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ՀԱԷԿ-ԷԱՃԱՊՁԲ-107/26</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2026.08.28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Հայկական ատոմային էլեկտրակայան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Հայկական ատոմային էլեկտրակայան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միկրոավտոբուսի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Հայկական ատոմային էլեկտրակայան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միկրոավտոբուսի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ՀԱԷԿ-ԷԱՃԱՊՁԲ-107/26</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marine.manavjyan@anpp.am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միկրոավտոբուսի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17850000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Միկրոավտոբուս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12:00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364.47</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4.2633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424.21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2026.09.09. 12:00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Հայկական ատոմային էլեկտրակայան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ՀԱԷԿ-ԷԱՃԱՊՁԲ-107/26</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ՀԱԷԿ-ԷԱՃԱՊՁԲ-107/26</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«ՀԱԷԿ-ԷԱՃԱՊՁԲ-107/26»*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Հայկական ատոմային էլեկտրակայան ՓԲԸ*  (այսուհետ` Պատվիրատու) կողմից կազմակերպված` ՀԱԷԿ-ԷԱՃԱՊՁԲ-107/26*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Հայկական ատոմային էլեկտրակայան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- 04401874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«Կոնվերս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- 1930000199200100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«ՀԱԷԿ-ԷԱՃԱՊՁԲ-107/26»*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Հայկական ատոմային էլեկտրակայան ՓԲԸ*  (այսուհետ` Պատվիրատու) կողմից կազմակերպված` ՀԱԷԿ-ԷԱՃԱՊՁԲ-107/26*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Հայկական ատոմային էլեկտրակայան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- 04401874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«Կոնվերս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- 1930000199200100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ՀԱԷԿ ՓԲԸ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__</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1825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30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Սույն պայմանագրի ստերագրմամբ Վաճառողը հաստատում է, որ ծանոթացել է «Կոռուպցիոն բնույթի փաստերի և կասկածների մասին տեղեկացնելու ընթացայարգի վերաբերյալ» Հուշաթերթին</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34111270/2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Միկրոավտոբուս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Toyota Granvia 3.5 L  կամ համարժեք 
Hyundai Staria 8 seater
Արտադրման տարեթիվը՝ 2026թ., 
Նստատեղերի քանակը՝ առնվազն 8, 
Ղեկը ձախ, տեսակը՝ հիդրավլիկ,
Հզորությունը՝ առնվազն 249 ձ/ուժ, 
Նվազագույն չափսերը Երկ./լայն./բարձ  
5150÷5300 x 1970 x 1740÷1790 մմ, 
Փոխանցումը ավտոմատ՝ առնվազն 6 աստիճան,
Օդորակիչի պարտադիր առկայությամբ, 
Միկրոավտոբուսի համար երաշխիքային ժամկետ է սահմանվում՝ առնվազն 5 տարի կամ 100000 կմ վազքը (նշվածներից որն ավելի շուտ տեղի կունենա): 
Մեքենայի գույնը՝ համաձայնացնել Գնորդի հետ: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110 օրացույցային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34111270/2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Միկրոավտոբուս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