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ընտանի կենդանիների կերի ձեռքբերում ՀՀ ՆԳՆ ԷԱՃԱՊՁԲ-2026/Ա-74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012 31 78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ընտանի կենդանիների կերի ձեռքբերում ՀՀ ՆԳՆ ԷԱՃԱՊՁԲ-2026/Ա-74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ընտանի կենդանիների կերի ձեռքբերում ՀՀ ՆԳՆ ԷԱՃԱՊՁԲ-2026/Ա-74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ընտանի կենդանիների կերի ձեռքբերում ՀՀ ՆԳՆ ԷԱՃԱՊՁԲ-2026/Ա-74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հասուն, բոլոր ցեղատեսակների ֆիզիկական բարձր ակտիվություն ունեցող շների համար: Հիմնական բաղադրամասերը` միս, հացահատիկներ, բուսական յուղ, բուսական ծագման սպիտակուցներ, ձուկ և ձկնային մսեղիքներ, հանքային նյութեր, վիտամիններ:
Բաղադրությունը`
սպիտակուցներ` առնվազն 28%
Ճարպեր` առնվազն 16%
Թաղանթանյութ` առնվազն 2%
Մոխրանյութ` առնվազն 7%
Խոնավություն` առնվազն 8%
Վիտամին A` առնվազն 10000մկր.միավ./կգ:
Վիտամին D3` առնվազն 800մկր.միավ./կգ;
Կալցիում` առնվազն 1.3%
Ֆոսֆոր` առնվազն 0.8%
Կալորիականությունը` առնվազն 4000 կկալ/կգ, 35%-ից ոչ պակաս մսի պարունակությամբ:
Փաթեթավորումը` մինչև 20կգ:
Պիտանելիության ժամկետը մատակարարման պահից հաշված  առնվազն 10 ամիս: 
Ապրանքը գործարանային արտադրության և փաթեթավորմամբ:Փաթեթները պիտակավորված,պիտակի վրա նշված արտադրողի անվանումը, արտադրության և պահպանման ժամկետները, արտադրանքի բաղադրությունը: Ապրանքի տեղափոխումը նշված վայր և բեռնաթափումը (ապահովելով բանվորներ) իրականացվում է մատակարարող կազմակերպության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30  օրացուցային օրվա ընթացքում, պետք է մատակարարվի 1000 կգ քաշով ապրանքի առաջին խմբաքանակը, իսկ մնացած 1000 կգ-ը՝ 2026 թվականի դեկտեմբերի 1-ից մինչև դեկտեմբերի 10-ը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