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4</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приборы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ԳՍԳՆՊ-ԷԱՃԱՊՁԲ-26/12</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4</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приборы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приборы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приборы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Смотровая камера радиусом 300 мм, сферическая, закрытого типа, вентилируемая
Угол верхнего поля зрения: не менее 55°
Угол нижнего поля зрения: не менее 55°
Угол поля зрения справа налево: не менее 170° Методика исследования: статическая периметрия
Цвет линзы: не менее зеленого
Белая подсветка: не менее 10 кд/м2 (31,4 асб)
Интенсивность линзы: не менее 10 000 асб
Управление фиксацией взгляда: не менее мониторинга взгляда и моргания, Heijl/Krakau, EyeSee™
Регулировка челюсти: не менее электронной регулировки движения вверх и вниз
Время реакции пациента на световой стимул: не менее 0,1 - 9,9 с (автоматическая адаптивная или регулируемая оператором)
Минимальные тестовые поля: ортогональная модель тестового поля, G0-2, 5-2, 10-2, 24-2, 24-2C, 30-2, 30-2C, Sup 44/64, Метод тестирования Гандольфо: скрининг: количественный дефект, 3-зонный, 2-зонный. Порог: пороговый, быстрый пороговый, прогрессивный пороговый,
динамический. Монокулярный тест Эстермана, бинокулярный тест Эстермана, моргание, BSV, ZETA™, ZETA™ Fast, ZETA™ Faster. Метод анализа: как минимум: анализ прогрессирования дефектов, анализ отдельных полей зрения, сравнение результатов,
статистика.
Связь: как минимум: DICOM Storage SCU, DICOM MWL SCU, GDT, TXT, CMDL.
Сертификаты качества: как минимум: ISO 13485, декларация соответствия ЕС.
Размеры: как минимум: 410 x 568 x 410 мм, 9 кг.
Языки интерфейса: как минимум: русский, английский.
Возможности интерфейса: как минимум: импорт фотографий глазного дна или карт ОКТ в качестве фона для оценки результатов исследования поля зрения.
Потребляемая мощность: максимум 30 Вт.
Условия поставки: гарантия минимум 1 год.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налобный светодиодный фонарь с бинокулярным увеличителем 2,5x
Назначение: Освещение рабочего поля во время медицинского осмотра, диагностики и хирургических процедур
Технология освещения: LED HQ (высокоэффективный светодиод)
Освещенность: Не менее 90 000 люкс (на рабочем расстоянии 180 мм)
Цветовая температура: Прибл. 5500 K ± 4%
Индекс цветопередачи (CRI) Не менее 90
Диаметр светового пятна Регулируемый: 30–80 мм
Регулировка интенсивности света Плавная регулировка: 0–100 %
Увеличение лупы 2,5x
Тип лупы Бинокулярная, высокоразрешающая ахроматическая оптика
Рабочее расстояние 420 мм (или эквивалентная версия: 340/420/520 мм)
Характеристика освещения Фокусированное, бестеневое освещение
Тип подголовника Эргономичный, многоточечный регулируемый подголовник
Источник питания Перезаряжаемая литий-ионная батарея
Время непрерывной работы от перезаряжаемой батареи Не менее 8 часов
Время зарядки До 2 часов
Напряжение питания 6–9 В постоянного тока
Вес световой головки Не более 70 г
Общий вес системы Не более 260 г
Срок службы светодиодов Светодиодный источник должен быть рассчитан на весь срок службы устройства и не должен требовать замены
Дополнительные функции Свет Точка фокусировки должна иметь возможность регулировки, возможность использования фильтров при необходимости.
Регулируемый подголовник.
Наличие зарядного устройства.
Сертификаты и требования к соответствию: маркировка соответствия CE, декларация соответствия Регламенту Европейского союза о медицинских изделиях (EU MDR 2017/745), действующий сертификат системы управления качеством ISO 13485 производителя. Соответствие IEC 60601-1-2 (электромагнитная совместимость медицинского электрооборудования), соответствие IEC 62471 (фотобиологическая безопасность светодиодных источников света).
Гарантия: устройство должно быть новым и неиспользованным. Минимальный гарантийный срок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таблица для проверки зрения, оснащенная различными оптотипами и возможностью проверки бинокулярного зрения.
Тип экрана: TFT LED-экран со светодиодной подсветкой.
Диагональ экрана - не менее 24 дюймов.
Разрешение экрана - не менее 1920 x 1080 пикселей.
Типы таблиц - не менее Landolt C, Tumbling E, буквы, цифры, детские изображения, специальные тестовые изображения.
Тестовые таблицы - не менее таблиц для проверки астигматизма, таблиц для проверки остроты зрения ETDRS, таблиц для проверки стереоскопического зрения, таблиц для проверки бинокулярного зрения (косоглазие/страбизм), таблиц для проверки анизейконии, таблиц для проверки сетки Амслера.
Режимы отображения оптотипов - одиночный оптотип, горизонтальный, вертикальный, смешанный порядок.
Фильтр - не менее: красный и зеленый.
Специальные режимы - не менее: зеркальный режим, регулировка контраста, инверсия черно-белого изображения, тест с окруженными знаками.
Рабочее расстояние - не менее 1,0-8,0 метров (0,25 метра). (с шагом)
Функция заставки – выключение/включение экрана (выключение экрана немедленно, через 5 секунд, 10 секунд, 30 секунд)
Время заставки – 5 / 10 / 30 минут.
Управление – с помощью пульта дистанционного управления, с помощью фороптерной панели модели (при наличии)
Вес – не менее 5 кг
Размеры – 572 мм (ширина) × 46 мм (длина) × 361 мм (высота)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Гониоленза. Для исследования угла передней камеры, центральной и периферической сетчатки и стекловидного тела.
Тип линзы: Универсальная диагностическая линза с тремя зеркалами, типа Гольдмана.
Модель: NMR (метилцеллюлоза не требуется).
Диаметр контактной поверхности: 16 мм.
Высота линзы: Прибл. 32 мм (31,8–32 мм).
Увеличение изображения: 0,93×.
Увеличение гониоскопии: Прибл. 0,80×.
Поле зрения гониоскопии: 140° (статическое поле зрения гониоскопии).
Количество зеркал: 3.
Углы зеркал: 59°, 67° и 73°.
Вид через центральную линзу: Вид заднего полюса с приблизительно... Поле зрения 36°
Оптический материал Высококачественное оптическое стекло
Покрытие Оптическая поверхность с высокой светопропускаемостью, без отражения и интерференции (эквивалент)
Экологические характеристики Не требует обязательного использования метилцеллюлозы (версия для ЯМР)
Повторная обработка Многоразовое использование, возможность дезинфекции
Стерильность Нестерильный
Латекс Не содержит натурального латекса
Совместимость Совместим с щелевым биомикроскопом
Сертификаты Маркировка CE или регистрация FDA (или эквивалент), действующий сертификат производителя ISO 13485
Сертификаты и требования соответствия – маркировка CE, декларация соответствия ЕС, действующий сертификат системы управления качеством ISO 13485, разрешение FDA 510(k) (или одобрено FDA, если применимо) для модели, ISO 15004-1 или эквивалентный международный стандарт.
Гарантия Новый, неиспользованный,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Необходимый диапазон для измерения рефрактометрии:
Сфера: от -30,00 до +25,00 D (VD = 12 мм) (шаги 0,01, 0,12, 0,25)
Цилиндр: минимум от 0 до ±12,00 D (шаги 0,01/0,12/0,25 D)
Апертура: минимум от 0 до 180° (шаги 1°)
Необходимый диаметр окуляра для измерения рефрактометрии: минимум ø2 мм
Необходимый диапазон для измерения кератометрии: минимум 5-13 мм (шаги 0,01 мм)
Преломляющая способность: минимум от 25,96 D до 67,50 D (шаги 0,05, 0,12, 0,25 D) Цилиндр: минимум от 0 до -15,00 D (шаги 0,05/0,12/0,25 D)
Апертура: минимум от 0 до 180° (шаг 1°)
Требуемый диапазон измерения межзрачкового расстояния: минимум 10–85 мм
Требуемый диапазон измерения диаметра радужной оболочки: минимум 2,0–14,0 мм (шаг 0,1 мм)
Дисплей: минимум 7-дюймовый широкоформатный цветной TFT LCD резистивный сенсорный экран
Требуемые функции: минимум: автофокус, измерение диаметра радужной оболочки, перемещение правой и левой челюсти вверх-вниз ±15 мм, сохранение 10 измерений на глаз
Входящие в комплект аксессуары: минимум: бумага для принтера, шнур питания, соединительный кабель, пылезащитный чехол, сферическая модель наглазника
Интерфейс: минимум RC-232C
Сертификаты качества: минимум: ISO 13485, FDA
Условия поставки: минимум 1 год 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Минимальное увеличение: 0,76x
Минимальное поле зрения: 74°/89°
Минимальное рабочее расстояние: 7 мм
Минимальное увеличение лазерного пятна: 1,32x
Гарантия: минимум 1 год
Сертификаты качества: FDA, ISO 13485, Декларация соответствия 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Щелевой микроскоп галилеева типа (лампа) - Полностью собран (щелевая лампа и зажимная опора) на металлической подставке, с возможностью фото- и видеозаписи, собственным столом и компьютером для камеры.
Тип освещения: верхнее освещение или эквивалентное.
Увеличение: не менее: 5×, 10×, 16×, 25×, 50×.
Угол конвергенции объектива: не менее: 13,2°.
Увеличение окуляра: не менее: 12,5x.
Диапазон регулировки межзрачкового расстояния: не менее: 55–80 мм.
Диапазон коррекции окуляра: не менее: от -8D до +8D.
Рабочее расстояние щелевой лампы: не менее: 100,5 мм.
Максимальная дальность действия щелевой лампы: не менее: 314 мм.
Тип освещения щелевой лампы: белый, светодиодный.
Мощность освещения щелевой лампы: минимум 5 Вт, белый светодиод.
Установка вертикального угла щели: минимум: 0°, 5°, 10°, 15°. 20°
Диапазон регулировки толщины щели: минимум 0-16 мм, непрерывная регулировка
Диаметр щели (ø): минимум 0,2 мм, 1 мм, 2 мм, 5 мм, 10 мм, 14 мм, 16 мм
Вращение щели: минимум 90° вправо и влево
Смещение наклона щели: минимум ±8 мм от целевой поверхности
Фильтры: минимум полностью прозрачные, 12,5% ND, зеленые, синие
Вращение оптической системы: минимум 90° вправо и влево
Сертификаты качества: минимум: ДЕКЛАРАЦИЯ СООТВЕТСТВИЯ Регламенту ЕС 2017/745 о медицинских изделиях, СЕРТИФИКАТ ИСПЫТАНИЙ CB, ISO 13485
Гарантийное обслуживание: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измерения внутриглазного давления: минимум 5-60 мм рт. ст.
Точность измерения внутриглазного давления: минимум ±1,0 мм рт. ст. (5-20 мм рт. ст.), ±2,0 мм рт. ст. (21-60 мм рт. ст.)
Расстояние измерения внутриглазного давления: минимум 6 мм
Размеры: максимум 21,25 x 6,6 x 3,0 см
Размер экрана: минимум 2,8 x 2,8 см
Вес (без упаковки): максимум 121 г
Комплектующие: минимум 100 одноразовых зондов, защитный футляр
Сертификаты качества: минимум FDA, сертификат CE
Условия поставки: минимум 1 год гарантийного обслуживания. Прибор должен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для удаления инородных тел входят:
1. Ножницы с изогнутым острым кончиком 1 шт. 2. Микрощипцы, косые анатомические 1 шт. 3. Микрощипцы, косые хирургические 1 шт. 4. Роговичный нож 1 шт. 5. Инструмент для слезной железы 1 шт. 6. Расширитель век 1 шт. 7. Глазное зеркало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состоит из двух лезвий, максимальный диаметр раскрытия 26 мм, длина 45 мм,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один конец острый, другой тупой, длина 8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деионизации предназначено для удаления растворенных в воде катионов и анионов и обеспечения высокой чистоты воды. Изготовлено из антикоррозионных материалов, смола должна быть сменной.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Имеет 4 отдельные измерительные камеры. Измеряемые параметры: ПТ, АПТТ, фибриноген, ТТ, D-димер, АТIII. Факторы: II, V, VII, X, VIII, IX, XI, XII. Термостат: для хранения не менее 20 образцов. Память: не менее 1000 результатов. Встроенный принтер. Возможность работы 24/7. Возможность подключения к системе 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электронный небулайзер (ингалятор), предназначенный для профилактики и лечения респираторных заболеваний путем преобразования жидких лекарственных препаратов в аэрозоль и обеспечения их поступления в дыхательные пути. Устройство работает на основе технологии ультразвуковой вибрирующей сетки, что позволяет использовать его без разрушения структуры лекарственных препаратов. Технические параметры: Тип технологии: Вибрирующая сетка (микропористая электронно-колебательная сетка). Размер частиц (MMAD): Менее или равно 5 микрон (предпочтительно в диапазоне от 1 до 5 микрон для эффективного достижения нижних дыхательных путей). Скорость распыления: 0,2 мл/мин или более. Объем контейнера для лекарственного препарата: Не менее 6 мл (минимальный остаточный объем: 0,5 мл или менее). Низкий уровень шума / практически бесшумный (50 дБ или менее, предпочтительно 30-40 дБ). В комплекте перезаряжаемая литиевая батарея (зарядка через USB/кабель Type-C) ИЛИ система двойного питания (батарейки AA + USB-кабель). Функция автоматического отключения по окончании приема лекарства или по истечении определенного периода времени (например, 10-20 минут). Портативный сетчатый небулайзер: основной блок — 1 шт., контейнер для лекарства (с сетчатой ​​мембраной) — 1 шт., дыхательная маска — 1 шт., мундштук (присоска) — 1 шт., USB-кабель для зарядки — 1 шт., инструкция по эксплуатации — 1 шт., легкий и компактный (вес устройства без батарей/жидкости не более 150 грамм), удобно держать в руке, самоочищающийся или легко моющийся/дезинфицирующийся,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дарсонвализации
Назначение: Для проведения физиотерапевтических процедур дарсонвализации
Напряжение питания: 220 В, 50 Гц
Принцип работы: Высокочастотный импульсный электрический ток
Регулировка интенсивности: Регулируемая
Способы применения: Контактные и бесконтактные
Электроды: Комплект сменных стеклянных электродов
Типы электродов: Не менее 3 электродов различного назначения
Управление: С удобным регулятором, позволяющим изменять интенсивность работы
Электробезопасность: Соответствующая защита
Упаковка: Устройство, комплект электродов, сетевой шнур, инструкция по эксплуатации
Документация: Техническая документация производителя и документы соответствия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температур: +30°C–+100°C
Регулировка температуры: цифровая
Шаг регулировки: 1°C
Температурная стабильность: ±1–2°C
Объем: 3–5 л
Внутренний контейнер: нержавеющая сталь
Крышка: имеется
Защита от перегрева: желательна
Цифровой дисплей температуры
Возможность плавления парафина и поддержания температуры
Питание: 220 В, 50 Гц
Мощность: около 300–500 Вт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Физиотерапевтический электрофорезный аппарат, регулировка тока от 0 до 80 мА, плавная регулировка с возможностью регулировки по времени, максимальный выходной ток: не более 80 мА, тип тока: постоянный, питание 220 В/50 Гц, мощность: не более 15 Вт, вес: не более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Температура: от +5°C до +100°C (комнатная)
Регулировка температуры: 0,1°C
Точность измерения температуры: приблизительно ±0,5°C
Скорость перемешивания: 200–1500 об/мин
Амплитуда колебаний: приблизительно 3 мм
Таймер: от 1 минуты до 99 часов
Цифровой ЖК-дисплей
Микропроцессорное управление
Блок: для пробирок объемом 1,5 или 2,0 мл
220 В, 50 Гц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 кислорода: 1–5 л/мин
Концентрация кислорода: желаемая ≥90%
Регулируемый поток
Возможна непрерывная работа
220 В / 50 Гц
Встроенный расходомер
Сигнализация низкого уровня кислорода/неисправности
Опция увлажнения
Новое устройство
Гарантия минимум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бактерицидные кварцевые лампы ․Настенный монтаж 220 В 50 Гц Мощность: 60 В UV-C /1 м Вт/кв. м: 0,60 UV-излучение: длина волны 273-7 нм Длительность работы: 5000 часов Предназначены для помещения площадью не менее 30 кв.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50-65 литров. Морозильная камера расположена сверху. Количество дверей: 1. Система охлаждения: размораживание. Тип управления: электромеханическое. Тип полок (материал): стекло.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ЭКГ
Запись отведений ЭКГ: 12 стандартных отведений
Каналы записи: 1/3, выбираемые пользователем
Цифровой дисплей: диагональ 8 дюймов
Переключение выходов: ручное и автоматическое
Чувствительность, мм/мс: 5, 10, 20, автоматическая
Установка сигнала: автоматическая и ручная
Измерения ЭКГ: все отведения, среднее значение, скорректированное среднее значение ЧСС, интервал RR/PR, длительность QRS, интервал QT и интервал QTc, максимальный R [V5] или [V6] и S [V1], индекс Соколова-Лиона, ось P, R, T
Диапазон частот, Гц (диагностика).
Защита от дефибрилляции в соответствии со стандартами AAMI/IEC 60601-2-25: 2011
Нефильтрованный: 0,05…150 Гц
Рекордер: управление INOP для каждого электрода и независимое обнаружение кардиостимулятора
Метод записи: термобумага Разрешение: 8 точек/мм
Бумага для записи: 80 мм x 30 м
Скорость записи: мм/сек: 5/10/25/50 (выбирается пользователем)
Встроенный перезаряжаемый аккумулятор
Время работы от батареи: 90 минут
Тип подключения: стандартный или кабрерный
Питание: 220 В / 50 Гц.
Наличие русского и английского меню
Аксессуары
1. Кабель для пациента
2. 6 электродов для грудной клетки и конечностей
3. 4 электрода для конечностей
4. 1 флакон ЭКГ-геля
5. 2 рулона бумаги
Гарантийный период: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смотровое кресло с механическим управлением. Каркас изготовлен из прочных стальных труб с антикоррозийным и порошковым покрытием. Механическая регулировка высоты и углов наклона сиденья, спинки и подножек. Диапазон регулировки высоты: 600 - 900 мм (±50 мм). Угол наклона спинки: 0° - 75° (±5°). Регулировка положения Тренделенбурга / Обратного Тренделенбурга: не менее 0° - 12°. Максимальная грузоподъемность: не менее 150 кг. Мягкие части (подушки) изготовлены из полиуретана высокой плотности, покрытого нетканым, водонепроницаемым, дезинфицирующим и легко моющимся медицинским искусственным кожаным полотном. Обязательное оборудование: регулируемые/съемные коленные упоры (колени типа Гёппеля) с мягкими опорами — 1 пара, ручки для пациента, съемный/выдвижной контейнер для сбора жидкости/отходов из нержавеющей стали — 1 шт., подставки для ног, панель управления/педаль.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экран. Изготовлен из высококачественной нержавеющей стали. Состоит из 3 панелей. Минимальная высота экрана: 180 см (±5%), минимальная ширина каждой панели: 50 см (±5%). Оснащен 6 вращающимися колесиками. Ткань панелей моющаяся и дезинфицируемая, предназначена для многократного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 разложенном виде: не менее 208 × 55 × 13 см. Грузоподъемность: не менее 160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портативный/настенный ростомер (стадиометр) для измерения роста взрослых. Конструкция выполнена из прочных, антикоррозийных и дезинфицирующих материалов (металл/высококачественный пластик). Диапазон измерения: 0–200 см, деление шкалы (точность): 1 мм (0,1 см). Имеет простую, хорошо читаемую шкалу и плавно перемещающийся измерительный держатель (фиксатор) для точной фиксации угла головы.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CCA входят: резиновая трубка и груша (пинцет) – 1 шт., носовой расширитель с длиной ветви не менее 2-3,5 мм – 1 шт., металлическая воронка – 1 шт., кнопочный зонд – 1 шт., штыкообразный пинцет 16 см – 1 шт., ушной пинцет 130* – 1 шт., фронтальное зеркало – 1 шт., отоскоп – 1 шт., винтовой зонд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предназначено для осмотра пациентов и проведения медицинских процедур в кабинете врача общей практики.
Конструкция должна быть прочной, устойчивой и предназначенной для медицинских целей.
Сиденье и спинка должны быть изготовлены из мягкого, удобного и легко моющегося/дезинфицируемого материала.
Положение или высота кресла должны регулироваться для обеспечения комфорта врача во время работы.
Кресло должно быть спроектировано для безопасного сидения и позиционирования пациента.
В зависимости от конструкции, кресло должно иметь регулируемые или съемные подлокотники/поручни.
Кресло должно иметь подставку для ног, предназначенную для удобного размещения ног пациента.
Все поверхности кресла должны быть гладкими, легко моющимися и дезинфицируемыми.
Кресло должно быть оборудовано медицинской смотровой лампой, регулируемой сверху.
Лампа должна обеспечивать достаточное и направленное освещение для осмотра органов общей практики.
Положение и направление светильника должны регулироваться в зависимости от положения пациента и работы врача.
Система освещения должна быть светодиодной или аналогичной технологии для медицинского осмотра.
Система управления и электропитания светильника должна быть безопасна для использования в медицинских учреждениях.
Изделие должно быть новым, неиспользованным и без механических или видимых дефектов.
Поставщик должен предоставить наименование производителя, модель и техническую документацию.
Гарантийный срок должен составлять не менее 12 месяцев.
В предлагаемую цену должна быть включена доставка изделия и, если требуется производителем, сборка/установка.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щипцы 20 см. Изготовлены из нержавеющей стали, многоразовые, с зубчатым лезвием, рабочая часть длиной 20 мм, имеют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кольцеобразная, зубчатая, длина 18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со специальной вертикально наклонной рифленой поверхностью, максимальное раскрытие 20 мм, длина 16,5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26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вертикально изогнутый, длина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25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размеры: 400*160*75,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Точное измерение веса и роста, а также автоматическое определение индекса массы тела (ИМТ). Максимальный вес взвешиваемого груза 200 кг. Точность взвешивания 50 г. Диапазон измерения роста 60 см - 210 см. Цифровой светодиодный дисплей. Встроенный перезаряжаемый аккумулятор и сетевой адаптер 220 В. Автоматическое обнуление, вычитание веса контейнера.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должны быть предназначены для измерения массы материалов и образцов в лабораторных условиях.
Максимальный предел взвешивания: не менее 2000 г.
Минимальный предел взвешивания: 0 г.
Разрешение дисплея: не менее 0,01 г.
Размер весовой платформы: не менее 120 × 120 мм или эквивалентный.
Иметь цифровой дисплей с четким отображением результата измерения.
Иметь возможность обнуления (тарирования).
Иметь возможность выбора единиц измерения веса, не менее граммов (г).
Иметь возможность автоматического обнуления/калибровки или систему калибровки, предоставляемую производителем.
Питание: от сети и/или батареи, в соответствии со стандартными характеристиками производителя.
Весы должны обеспечивать стабильные и воспроизводимые измерения в лабораторных условиях.
Весы должны быть изготовлены из легкоочищаемого материала, пригодного для использования в лабораторных условиях.
Изделие должно быть новым, неиспользованным и без механических повреждений.
Поставщик должен предоставить инструкцию по эксплуатации и техническую документацию производителя. При необходимости в комплект поставки должен входить калибровочный груз или предоставляться возможность проведения первичной калибровки.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штатив с 5 колесиками, регулируемый по высоте
Высота (в сложенном состоянии) - не более 120 см
Высота (в разложенном состоянии) - не более 230 см
С 4 металлическими подвесами
Размеры - не менее 28 см
С 5 пластиковыми педалями
Длина - не менее 30 см
Высота - не менее 5 см
Ширина - не менее 5 см
Диаметр колес - не более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изготовленный из нержавеющей стали, двухъярусный, передвижной стол для манипуляций, как минимум с двумя тормозами, колесиками, размерами не менее 66*44*86, каждый ярус ограничен металлом с трех сторон, с тремя открытыми полками, изготовленными из нержавеющей стали толщиной не менее 1 мм ± 0,2 мм, поверхность стола должна быть устойчива к медицинским дезинфицирующим средствам, резиновые колеса, звукоизолирующие, два с тормозами, с сертификатом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Jane's, 60 мл — многоразовый, медицинского класса, с прочной и легко моющейся конструкцией, для плавного и контролируемого введения/промывания жидкости, подходит для дезинфекции и стерилизации способом, предусмотренным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со стеклянными дверцами
Шкаф предназначен для хранения медицинских принадлежностей, материалов, инструментов и других разрешенных медицинских изделий в медицинском учреждении.
Корпус шкафа должен быть изготовлен из листового металла или эквивалентного прочного материала, пригодного для использования в медицинской среде.
Поверхность должна быть гладкой, не впитывающей влагу, легко моющейся и дезинфицируемой.
Металлические поверхности должны иметь коррозионностойкое порошковое покрытие или эквивалентное защитное покрытие.
Дверцы шкафа должны быть стеклянными и обеспечивать видимость хранящихся предметов.
Стекло должно быть прочным и безопасным в использовании, без трещин, сколов или других видимых дефектов.
Дверца должна закрываться и запираться на ключ или эквивалентный механизм.
Шкаф должен иметь не менее 4 полок.
Полки должны быть прочными и предназначены для хранения медицинских принадлежностей.
Положение полок должно регулироваться или изменяться в зависимости от размера хранимых предметов.
Допустимая равномерно распределенная нагрузка на каждую полку должна составлять не менее 20 кг.
Приблизительные внешние размеры шкафа:
Высота: 1800–2000 мм,
Ширина: 600–800 мм,
Глубина: 350–500 мм.
Допустимое отклонение в размерах может быть принято, если оно не препятствует предполагаемому использованию и установке шкафа.
Конструкция шкафа должна быть устойчивой и не должна представлять риска опрокидывания или деформации во время эксплуатации в предполагаемых условиях использования.
Края конструкции должны быть гладкими и не должны иметь острых или травмоопасных частей.
Шкаф должен иметь устойчивые опоры/ножки.
Цвет: белый или другой светлый цвет, приемлемый для медицинского учреждения.
Внутренние и внешние поверхности шкафа должны поддаваться очистке и дезинфекции соответствующими средствами, используемыми в медицинском учреждении. Изделие должно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