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ՎԱ-ՍԱՏՄ-ԷԱՃԱՊՁԲ-26/31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աշխատակազմի (Սննդամթերքի անվտանգության տեսչական մարմնի) կարիքների համար` N ՎԱ-ՍԱՏՄ-ԷԱՃԱՊՁԲ-26/31 ծածկագրով տեխնիկայի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Աղավնի Դարբինյան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010-515-723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aghavni.darbinyan@gov.am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ՎԱ-ՍԱՏՄ-ԷԱՃԱՊՁԲ-26/31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Վարչապետի աշխատակազմի (Սննդամթերքի անվտանգության տեսչական մարմնի) կարիքների համար` N ՎԱ-ՍԱՏՄ-ԷԱՃԱՊՁԲ-26/31 ծածկագրով տեխնիկայի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Վարչապետի աշխատակազմի (Սննդամթերքի անվտանգության տեսչական մարմնի) կարիքների համար` N ՎԱ-ՍԱՏՄ-ԷԱՃԱՊՁԲ-26/31 ծածկագրով տեխնիկայի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ՎԱ-ՍԱՏՄ-ԷԱՃԱՊՁԲ-26/31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aghavni.darbinyan@gov.am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Վարչապետի աշխատակազմի (Սննդամթերքի անվտանգության տեսչական մարմնի) կարիքների համար` N ՎԱ-ՍԱՏՄ-ԷԱՃԱՊՁԲ-26/31 ծածկագրով տեխնիկայի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հսկողության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տեսակոնֆերանսի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կռունկաձ― պրոեկտոր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2026.09.15.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ՎԱ-ՍԱՏՄ-ԷԱՃԱՊՁԲ-26/31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ՎԱ-ՍԱՏՄ-ԷԱՃԱՊՁԲ-26/31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«ՎԱ-ՍԱՏՄ-ԷԱՃԱՊՁԲ-26/31»*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ՎԱ-ՍԱՏՄ-ԷԱՃԱՊՁԲ-26/31*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«ՎԱ-ՍԱՏՄ-ԷԱՃԱՊՁԲ-26/31»*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ՎԱ-ՍԱՏՄ-ԷԱՃԱՊՁԲ-26/31*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5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8․16 Սույն Պայմանագիրն ուժի մեջ մտնելուց հետո պայմանագրով սահմանված Պատվիրատուի իրավունքները և պարտավորությունները փոխանցվում են Սննդամթերքի անվտանգության տեսչական մարմնի 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Դեմքի ճանաչման տերմինալ — 13 հատ 
Սույն տեխնիկական բնութագիրը սահմանում է մատակարարման ենթակա դեմքի ճանաչման տերմինալի նվազագույն տեխնիկական և գործառութային պահանջները։
• Օպերացիոն համակարգ՝ Linux, 4.3 դյույմանոց LCD դիսպլեյ՝ 272×480 լուծաչափով, հպումային (capacitive touch) կառավարմամբ։
• առնվազն 2 մեգապիքսելային լայնանկյուն ոսպնյակով տեսահանգույց, դեմքի ճանաչման հեռավորություն՝ 0.3–1.5 մ, ճանաչման տևողություն ＜ 0.2 վրկ/օգտվող, ճշգրտության աստիճան ≥ 99%, ներառյալ դիմակով դեմքի ճանաչման աջակցություն։
• Պահպանման հզորություն՝ մինչև 1500 դեմք և մինչև 3000 քարտ, իրադարձությունների գրանցման հզորություն՝ մինչև 150 000 իրադարձություն։
• Ներկառուցված M1/Mifare քարտ ընթերցող մոդուլ (13.56 ՄՀց), նույնականացում՝ դեմքի ճանաչման, PIN կոդի և/կամ քարտի հիման վրա։
• Ցանցային միացում՝ 10M/100M Ethernet, ստանդարտ PoE (IEEE802.3at)՝ միաժամանակ ապահովելով դռան կողպեքի սնուցում (12 ՎԴՀ/1Ա)։
• Հավելյալ ինտերֆեյսներ՝ RS-485, Wiegand, կողպեքի ելք, ելքի կոճակ, դռան կոնտակտի մուտք, TAMPER տվիչ, USB։
• Երկկողմանի աուդիո կապ հաճախորդի ծրագրային ապահովման, դռնապահի կայանի և գլխավոր կայանի հետ, ISAPI/ISUP5.0 արձանագրությունների աջակցություն, կազմաձևում՝ վեբ-հաճախորդի միջոցով։
2. IP տեսախցիկ — 13 հատ 
Սույն տեխնիկական բնութագիրը սահմանում է մատակարարման ենթակա IP տեսախցիկների տեխնիկական և գործառութային պահանջները։
• Լուծաչափ՝ առնվազն 6 մեգապիքսել, գունավոր պատկերի ապահովում ցածր լուսավորության պայմաններում («Black Light» տեխնոլոգիա)։
• Լուսավորության համակարգ՝ առնվազն 4 տաք գունային LED և 4 ինֆրակարմիր (IR) լուսադիոդ, գիշերային տեսանելիության հեռավորություն՝ առնվազն 30 մ։
• Ոսպնյակ՝ ֆիքսված 4մմ/F1.0, կորպուս՝ մետաղ+պլաստիկ, ներկառուցված 2 խոսափող և 1 բարձրախոս՝ երկկողմանի աուդիո կապի ապահովման համար։
• Սնուցում՝ ներկառուցված PoE (IEEE 802.3af/at), հիշողության քարտի (microSD) աջակցություն՝ մինչև 512 ԳԲ ծավալով։
• Պաշտպանվածության աստիճան՝ առնվազն IP67, հարմար է արտաքին (փողոցային) տեղադրման համար։
3. Հիշողության քարտ, microSD — 13 հատ 
Սույն տեխնիկական բնութագիրը սահմանում է տեսախցիկների տեղային տեսագրման համար նախատեսված հիշողության քարտի պահանջները։
• Ծավալ՝ 32 ԳԲ, դասային աստիճան՝ ոչ ցածր, քան Class 10 / U3, նախատեսված է անընդհատ (24/7) տեսագրման ռեժիմով աշխատող տեսախցիկների համար։
• Ընթերցման արագություն՝ առնվազն 78 ՄԲ/վրկ, գրառման արագություն՝ առնվազն 43 ՄԲ/վրկ։
• Համատեղելի է առաջարկվող IP տեսախցիկների հետ (microSD/microSDHC սլոթով սարքեր)։
4. Ցանցային տեսագրիչ՝ NVR, 16 ալիք — 1 հատ 
Սույն տեխնիկական բնութագիրը սահմանում է մատակարարման ենթակա 16-ալիքանոց ցանցային տեսագրիչի (NVR) տեխնիկական և գործառութային պահանջները։
• Մուտքային ալիքների քանակ՝ 16 IP տեսախցիկ, աջակցվող լուծաչափեր՝ 720P/960P/1080P/3MP/4MP/5MP/8MP։
• Տեսագրման լուծաչափ՝ մինչև 8MP/5MP/4MP/3MP/1080P/960P/720P, նախադիտում՝ բազմաալիք ենթահոսքով կամ մեկ ալիք հիմնական հոսքով։
• Միաժամանակյա նվագարկման հնարավորություն՝ 1 ալիք՝ 8MP, 1 ալիք՝ 5.0MP, 1 ալիք՝ 4.0MP, 1 ալիք՝ 3.0MP կամ 2 ալիք՝ 1080P։
• Տեսանյութի ելքեր՝ HDMI (մինչև 3840×2160) և VGA (մինչև 1920×1080)՝ մոնիտորին/պրոյեկտորին ուղղակի միացման համար։
• Հնարավորություն՝ ներքին կոշտ սկավառակի (HDD) տեղադրման՝ տեսանյութերի երկարաժամկետ պահպանման համար։
5. Կոշտ սկավառակ՝ HDD, 2ԹԲ — 1 հատ)
Սույն տեխնիկական բնութագիրը սահմանում է տեսագրիչում տեղադրվող կոշտ սկավառակի (HDD) տեխնիկական պահանջները։
• Ծավալ՝ 2 ԹԲ, ֆորմ-ֆակտոր՝ 3.5 դյույմ, ինտերֆեյս՝ SATA 6.0 Գբ/վրկ, պտտման արագություն՝ 5400 պտ/ր, քեշ-հիշողություն՝ 128 ՄԲ։
• Հատուկ նախատեսված է տեսահսկման համակարգերի 24/7 անընդհատ աշխատանքի համար, աջակցում է միաժամանակ մինչև 32 HD տեսախցիկի հոսքի գրառում։
• Հուսալիության ցուցանիշներ՝ MTBF՝ ոչ պակաս, քան 1 միլիոն ժամ, տարեկան թույլատրելի ծանրաբեռնվածություն (workload)՝ առնվազն 180 ԹԲ/տարի։
6. Անլար մուտքի կետ (MikroTik hAP ac lite) — 13 հատ 
Սույն տեխնիկական բնութագիրը սահմանում է անլար ցանցի կազմակերպման համար նախատեսված սարքի տեխնիկական պահանջները։
• Երկժապավեն (dual-concurrent) անլար մուտքի կետ՝ 2.4 ԳՀց և 5 ԳՀց հաճախականությունների միաժամանակյա աշխատանքով։
• Պրոցեսոր՝ 650 ՄՀց, օպերատիվ հիշողություն՝ 64 ՄԲ, 5 x 10/100 Մբիթ/վրկ Ethernet պորտ, որից մեկը՝ passive PoE ելքով։
• 2.4 ԳՀց՝ 802.11b/g/n dual-chain, 5 ԳՀց՝ 802.11a/n/ac single-chain անլար ինտերֆեյս՝ ներկառուցված ալեհավաքներով, USB պորտ 3G/4G մոդեմի աջակցության համար։
• Օպերացիոն համակարգ՝ RouterOS, լիցենզիայի մակարդակ՝ ոչ ցածր, քան L4։
7. Գլխավոր երթուղիչ / MAIN ROUTER — 1 հատ 
Սույն տեխնիկական բնութագիրը սահմանում է համակարգի գլխավոր երթուղիչի տեխնիկական պահանջները։
• Պրոցեսոր՝ ARM ճարտարապետության, 2 միջուկ, հաճախականություն՝ առնվազն 800 ՄՀց, օպերատիվ հիշողություն՝ առնվազն 512 ՄԲ (DDR3L), ներկառուցված պահեստ՝ 128 ՄԲ (NAND)։
• Պորտեր՝ 8 x 1 Գբիթ/վրկ Ethernet, 1 x 2.5 Գբիթ/վրկ SFP պորտ, 1 x USB 3.0 պորտ, PoE-in մուտքային պորտի վրա, PoE-out ելքային պորտի վրա։
• Անջատիչ չիպ (switch chip)՝ ապահովող մինչև 2.5 Գբիթ/վրկ full-duplex կապ ներքին շղթայում, 19 դյույմ ստանդարտ ռեկի մեջ տեղադրման հնարավորությամբ (կոմպակտ, մի քանի սարք մեկ 1U տարածքում)։
• Օպերացիոն համակարգ՝ RouterOS v7, լիցենզիայի մակարդակ՝ ոչ ցածր, քան L5։
8. Սնուցման բլոկ, բազմաալիք — 13 հատ 
Սույն տեխնիկական բնութագիրը սահմանում է տեսախցիկների սնուցման բլոկի տեխնիկական պահանջները։
• Բազմաալիք անջատող սնուցման բլոկ (SMPS)՝ ընդհանուր հզորություն՝ 48 Վտ, յուրաքանչյուր ալիքով՝ 12 ՎԴՀ/1Ա։
• Մուտքային աշխատանքային լարման լայն միջակայք՝ 150–285 ՎԱՀ (50/60Հց)։
• Ներկառուցված պաշտպանության շղթաներ՝ գերբեռնվածությունից, կարճ միացումից և գերլարումից, լավ էլեկտրամագնիսական համատեղելիություն (EMC)։
• Կոմպակտ չափսեր, կիրառելի է տեսախցիկների խմբային սնուցման համար։
9. Կպչուն կաբել-կանալ (Короб), 25×15մմ — 100 մետր 
• Ինքնասոսնձվող (self-adhesive) պլաստիկ կաբել-կանալ, նախատեսված մալուխների պատային, թաքցված և կոկիկ անցկացման համար։
• Չափսեր՝ 25մմ x 15մմ (լայնություն x խորություն)։
10. Կպչուն կաբել-կանալ (Короб), 16×16մմ — 100 մետր 
• Ինքնասոսնձվող (self-adhesive) պլաստիկ կաբել-կանալ, նախատեսված մալուխների պատային, թաքցված և կոկիկ անցկացման համար։
• Չափսեր՝ 16մմ x 16մմ (լայնություն x խորություն)։
11. Ցանցային մալուխ, արտաքին օգտագործման (CAT5e 24AWG FTP OutDoor) — 600 մետր 
• Էկրանավորված (F/UTP) ցանցային մալուխ, կատեգորիա՝ CAT5e, հաղորդալար՝ 4 զույգ x 2 x 0.51մմ, հաղորդիչի հաստություն՝ 24 AWG։
• Նախատեսված է արտաքին (փողոցային) օգտագործման համար, խոնավակայուն և ուլտրամանուշակագույն (UV) ճառագայթների նկատմամբ կայուն արտաքին թաղանթով։
12. Ցանցային մալուխ, ներքին օգտագործման (CAT5e UTP Indoor LAN Cable) — 600 մետր 
• Չզրահապատված (UTP) ցանցային մալուխ, կատեգորիա՝ CAT5e, 4 զույգ ոլորված հաղորդալար, հաղորդիչի հաստություն՝ 24 AWG, միագիծ (solid) հաղորդիչներով։
• Աջակցում է Gigabit ցանցային փոխանցում, նախատեսված է ներքին (ինդոր) մոնտաժի համար։ Վերջնական քանակը ենթակա է ճշգրտման փաստացի աշխատանքների ընթացքում։
13. Սնուցման մալուխ (Power cable 2x0.5) — 100 մետր 
• Երկհաղորդալարանի էլեկտրական մալուխ, հատվածք՝ 0.5մմ², պղնձե հաղորդիչ, PVC մեկուսացվածքով, ցածր լարման (IEC 60227 ստանդարտ) կիրառության համար։
• Կրկնակի մեկուսիչ շերտով, հրակայուն (NH ZR), բարձր որակի (Non-Oxygen) մաքուր պղնձից պատրաստված հաղորդիչներով։
14. Էլեկտրական վարդակ, 3 տեղ — 13 հատ 
• Պատային տեղադրման էլեկտրական վարդակ (multi-socket)՝ 3 մուտքով, ստանդարտ Schuko (CEE 7) տիպի, անվանական լարում՝ 220–240Վ, հողանցման կոնտակտով։
15. Էլեկտրական խրոց — 13 հատ 
• Ստանդարտ էլեկտրական խրոց (plug), անվանական լարում՝ 220–240Վ, հողանցման կոնտակտով, մալուխի հետ ապահով միացման հնարավորությամբ։
16. Պլաստիկ պահարան, մեծ չափսի (PLASTIC BOX 300x200x160) — 13 հատ 
• Պլաստիկ բաշխիչ պահարան՝ 300x200x160մմ չափսերով, պաշտպանվածության բարձր աստիճանով (IP65 կամ ավելի), նախատեսված սարքավորումների և միացումների պաշտպանված տեղակայման համար (այդ թվում՝ արտաքին տեղադրման հնարավորությամբ)։
17. Սնուցման միակցիչ (Power connector) — 26 հատ 
• Հոսանքի միակցիչ, նախատեսված սնուցման մալուխների արագ, ապահով և հուսալի (screw-less/screw type) միացման համար։
18. Պլաստիկ մոնտաժային տուփ, փոքր չափսի (Box – small size, Borsan BR-70×80×40) — 13 հատ 
• Պլաստիկ մոնտաժային տուփ՝ 70x80x40մմ չափսերով, պատային/կցովի տեղադրման համար, մալուխային մուտքերով, նախատեսված միացումների պաշտպանության և կոկիկ տեղակայման համար։
19. Այլ դետալներ և նյութեր — 1 հավաքածու 
• Համակարգի ամբողջական մոնտաժման համար անհրաժեշտ լրացուցիչ մանր դետալներ և նյութեր՝ մալուխային միակցիչներ, ամրակալման պարագաներ, մալուխակապեր (cable ties), դյուբելներ, պտուտակներ, մեկուսիչ ժապավեններ և այլ սպառվող նյութեր։
20. Մոնտաժային և տեղադրման աշխատանքներ — 1 ծառայություն 
• Բոլոր բաղադրիչների առաքում, մոնտաժում և տեղադրում պատվիրատուի կողմից նշված վայրում, ներառյալ՝ մալուխային տնտեսության կազմակերպում, տեսախցիկների և ցանցային սարքավորումների ամրացում։
21. Կարգաբերման աշխատանքներ 
• Համակարգի կարգաբերում՝ տեսախցիկների միացում տեսագրիչին, ցանցային սարքավորումների կոնֆիգուրացիա, դեմքի ճանաչման տերմինալի տվյալների բազայի կազմում, համակարգի փորձարկում և գործարկում, պատասխանատու անձնակազմի ուսուցում։
Հրավերով սահմանված պահանջ՝ 
*Բոլոր ապրանքները պետք է լինեն նոր, չօգտագործված:
*Բոլոր ապրանքները մատակարարվելու են պատվիրատուի կողմից նշված վայրում, ապրանքների մատակարարումը բեռնաթափումը իրականացվելու է աշխատանքային օրերին, ժամը 09.30-ից մինչև 17.00-ն մատակարների միջոցներով և նրանց հաշվին:
*Անհրաժեշտ է ներկայացնել առաջարկվող ապրանքի անվանումը, ապրանքային նշանը, արտադրողի անվանումը, ծագման երկիրը, ապրանքի նկարագիրը: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տեսակոնֆերանսի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Network Control Host ցանցային կառավարման կենտրոնական հանգույց — 1 հատ 
Սույն տեխնիկական բնութագիրը սահմանում է մատակարարման ենթակա ցանցային կառավարման կենտրոնական հանգույցի տեխնիկական և գործառութային պահանջները։
• Առնվազն 32-բիթանոց ներկառուցված պրոցեսորով և առնվազն 2 ցանցային կառավարման ինտերֆեյսով, ապահովում է բազմաօգտագործողային հեռակառավարման հնարավորություն և տեղական սպասարկում։
• Ինտեգրվում է ամպային կոնֆերանս-կառավարման համակարգի հետ. սենյակի ամրագրման դեպքում ինքնաշխատ կերպով ակտիվացնում/անջատում է կապակցված սարքերը՝ ըստ սահմանված ժամանակացույցի։
• Ապահովում է առնվազն 2 ծրագրավորման եղանակ՝ գրաֆիկական (drag-and-drop մոդուլային) և հրամանագրային, ինտեգրված սարքերի ավտոմատացված կառավարման համար։
• Աջակցում է կապակցված սարքերի կարգավիճակի մոնիտորինգ և կենտրոնացված սցենարների կառավարում։
• Կառուցվածք՝ առնվազն  19 դույմ ստանդարտ ռեկի մեջ տեղադրման հնարավորությամբ։ Մուտքային լարում՝ 220–240V AC, 50/60Hz կամ ավելի լայն միջակայք։
2. Full Digital Conference System Controller կոնֆերանսային թվային համակարգի կենտրոնական վահանակ — 1 հատ 
Սույն տեխնիկական բնութագիրը սահմանում է մատակարարման ենթակա կոնֆերանսային թվային համակարգի կենտրոնական վահանակի տեխնիկական, գործառութային և երաշխիքային պահանջները։
• Աջակցում է առնվազն 4096 լարային և առնվազն 300 անլար կոնֆերանս-միավորի միաժամանակյա միացում և կառավարում։
• Համատեղում է լարային և անլար կոնֆերանս-միավորների աշխատանքը՝ խաչաձև աուդիո համաժամացման տեխնոլոգիայով, ազդանշանի հապաղումը՝ ոչ ավելի քան 5մվ։
• Հետնամասում առնվազն 2 x RS-232, 1 x RS-485 և 4 x RJ45 ինտերֆեյսներ, ինչպես նաև XLR/RCA/Phoenix աուդիո մուտք-ելքեր։
• Ապահովում է առնվազն 16 աուդիո ելքային ալիք՝ ընդլայնվող մինչև 272, յուրաքանչյուրի համար առանձին ձայնի մակարդակի, էկվալայզերի և հապաղման կարգավորմամբ։
• Ունի կրկնակի պահուստավորման հնարավորություն (dual hot-standby), ինչպես նաև օղակաձև կրկնակի կապի և T-type կապի պահուստավորման ֆունկցիաներ։
• Կառավարվում է հաճախորդի ծրագրով, WEB էջով, առջևի վահանակի LCD ցուցադրիչով և բջջային հավելվածով, ներառյալ քվեարկության, գրանցման և ելույթների կառավարման գործառույթներ։
• Կառուցվածք՝ 19 դյույմ ստանդարտ ռեկի մեջ տեղադրման հնարավորությամբ։ Մուտքային լարում՝ 220–240V AC, 50/60Hz կամ ավելի լայն միջակայք։
3. Chairman MIC Unit նախագահողի սեղանադիր կոնֆերանս-միկրոֆոնային միավոր — 1 հատ 
Սույն տեխնիկական բնութագիրը սահմանում է մատակարարման ենթակա նախագահողի սեղանադիր կոնֆերանս-միկրոֆոնային միավորի տեխնիկական և գործառութային պահանջները։
• Հիմնական բաղադրիչները հիմնված են թվային փոխանցման ցանցային տեխնոլոգիայի վրա, առնվազն 2 ցանցային պորտով՝ շղթայական (hand-in-hand) միացման համար։
• Ներկառուցված բարձրորակ բարձրախոս և ձայնի ուժգնության կարգավորիչ, ձայնային արձագանքի ինքնաշխատ ճնշման ֆունկցիայով. միկրոֆոնի միացման պահին ներկառուցված բարձրախոսն ինքնաշխատ անջատվում է։
• Նախագահողի միկրոֆոնն ունի առաջնահերթություն՝ ցանկացած պահի կարող է անջատել պատվիրակի ակտիվ միկրոֆոնը։
• Առնվազն 3.5մմ ստերեո ելք՝ ձայնագրման և ականջակալի միացման համար։
• Ունի առանձին WEB կառավարման էջ՝ միկրոֆոնի ID-ի, զգայունության և EQ պարամետրերի կարգավորմամբ, ինչպես նաև WEB firmware թարմացման աջակցությամբ։
• Ներկառուցված թվային ուժեղարար չիպ՝ ավտոմատ գեյն կարգավորման (AGC) և սահմանափակման ֆունկցիաներով, առնվազն 1 x 4Ω 2Վտ բարձրախոսով՝ լոկալ ձայնային ուժեղացման համար։
4. Table Discussion Representative պատվիրակի սեղանադիր կոնֆերանս-միկրոֆոնային միավորներ — 13 հատ 
Սույն տեխնիկական բնութագիրը սահմանում է մատակարարման ենթակա պատվիրակի սեղանադիր կոնֆերանս-միկրոֆոնային միավորների տեխնիկական և գործառութային պահանջները։
• Հիմնական բաղադրիչները հիմնված են թվային փոխանցման ցանցային տեխնոլոգիայի վրա, նույն սկզբունքով ինչ նախագահողի միկրոֆոնը, առնվազն 2 ցանցային պորտով՝ շղթայական միացման համար։
• Ներկառուցված բարձրորակ բարձրախոս, ձայնի ուժգնության կարգավորիչ և ձայնային արձագանքի ինքնաշխատ ճնշման ֆունկցիա։
• Ելույթի հայտի (request-to-speak) կոճակ՝ կենտրոնական վահանակի աշխատանքային ռեժիմների աջակցությամբ։
• Առնվազն 3.5մմ ստերեո ելք՝ ձայնագրման և ականջակալի միացման համար։
• Ունի առանձին WEB կառավարման էջ՝ ID-ի, զգայունության և EQ պարամետրերի կարգավորմամբ, WEB firmware թարմացման աջակցությամբ։
• Ներկառուցված թվային ուժեղարար չիպ՝ AGC և սահմանափակման ֆունկցիաներով, առնվազն 1 x 4Ω 2Վտ բարձրախոսով։
5. High Speed HD Video Conference Camera տեսակոնֆերանսի PTZ տեսախցիկ — 1 հատ 
Սույն տեխնիկական բնութագիրը սահմանում է մատակարարման ենթակա տեսակոնֆերանսի PTZ տեսախցիկի տեխնիկական և գործառութային պահանջները։
• Օպտիկական մեծացում՝ առնվազն 20x, թվային մեծացում՝ առնվազն 16x, Full HD պատկեր՝ 1080P60/59.94/50, 1080I60/59.94/50, 1080P30/29.97/25, 720P60/59.94/50 ազդանշանային ֆորմատների ինքնաշխատ ճանաչմամբ։
• Ապահովում է դեմքի/կերպարանքի ինքնաշխատ ճանաչում և հետագծում՝ ինքնաշխատ կադրավորման ֆունկցիայով։
• Աջակցում է AAC աուդիո կոդավորում՝ ավելի բարձր ձայնի որակի և ցածր թողունակության ծախսի ապահովման համար։
• Աջակցում է PoE սնուցում։
• Ելքային ինտերֆեյսներ՝ առնվազն 1 x HDMI, 1 x 3G-SDI, 1 x USB3.0, 1 x 3.5մմ աուդիո մուտք և 1 x 3.5մմ աուդիո ելք։
• Ինտեգրվում է կոնֆերանսի կենտրոնական վահանակի հետ՝ ինքնաշխատ հետագծման կառավարման նպատակով, RS-485/VISCA/PELCO-D արձանագրություններով, Zoom, Microsoft Teams և Cisco Webex հարթակների հետ համատեղելիությամբ։
Ամրացման եղանակ՝ սեղանադիր (desktop), կոմպլեկտի մեջ ներառված կայուն հենարան-պատվանդանով (desktop stand/base), որը թույլ է տալիս տեղադրել տեսախցիկը ուղղակիորեն կոնֆերանս-սեղանին կամ մոտակա մակերեսին, ինտեգրված մալուխային անցքով/կազմակերպմամբ։
• Այլընտրանքային ամրացման հնարավորություն՝ ներառված ունիվերսալ կրոնշտեյնով (bracket) պատին կամ առաստաղին տեղադրման համար, եթե դահլիճի դասավորությունը դա կպահանջի։
Նախադրված դիրքերի (preset positions) հիշողություն և ինքնաշխատ վերադարձ նախադրված ընդհանուր պլան (overview) դիրքին ելույթի ավարտից հետո։
6. Audio Processor (AFC) հաճախականային շեղման/արձագանքի ինքնաշխատ ճնշման սարք — 1 հատ 
Սույն տեխնիկական բնութագիրը սահմանում է մատակարարման ենթակա հաճախականային շեղման/արձագանքի ինքնաշխատ ճնշման սարքի տեխնիկական և գործառութային պահանջները։
• Ապահովում է ձայնային արձագանքի (acoustic feedback/howling) ինքնաշխատ հայտնաբերում և ճնշում՝ առնվազն 24 ծրագրավորվող notch կետերով, դինամիկ/ստատիկ նշանակմամբ և ավտոմատ/ձեռքային անցման հնարավորությամբ։
• Կիրառում է հաճախականային շեղման (frequency shifting) և notch զտիչի համակցված մեթոդը՝ howling-ի հայտնաբերման շեմի ինքնաշխատ թարմացմամբ։
• Ունի առնվազն 1 XLR և առնվազն 2 RCA ելքային ինտերֆեյս, առջևի վահանակին՝ AFC հպումային կոճակ և առնվազն 4 կարգավիճակի ցուցիչ։
• Կոնֆերանսային կենտրոնական վահանակի հետ աուդիո ազդանշանը փոխանցվում է ցանցային կապով, ապահովելով ավտոմատ գեյն, ավտոմատ խառնում, AFC արձագանքի ճնշում և EQ կարգավորում (առնվազն 31-գծանի գրաֆիկական էկվալայզեր)։
• Ծրագրային ապահովումն ինտեգրված է կոնֆերանսի կենտրոնական վահանակի կառավարման հարթակի հետ՝ միասնական կոնֆիգուրացիայի հնարավորությամբ։
7. Mixer աուդիո խառնիչ, 14 ալիք, 4 խմբային ելք — 1 հատ 
Սույն տեխնիկական բնութագիրը սահմանում է մատակարարման ենթակա աուդիո խառնիչի (միքսերի) տեխնիկական և գործառութային պահանջները։
• Աջակցում է առնվազն 8 միկրոֆոնային մուտք (48Վ ֆանտոմային սնուցմամբ), 6 գծային մուտք և առնվազն 2 ստերեո մուտք, առնվազն 4 RCA մուտք։
• Ունի առնվազն 2 հավաքածու ստերեո գլխավոր ելք, 4 խմբային ելք, 4 լրացուցիչ (aux) ելք, 1 մոնիտորինգի ստերեո ելք, 1 ականջակալի մոնիտորինգի ելք և 1 էֆեկտի ելք։
• Ներկառուցված է առնվազն 24-բիթանոց DSP էֆեկտների բլոկ՝ առնվազն 100 նախադրված էֆեկտով։
• Հագեցած է առնվազն 13 բարձր ճշգրտության ածխածնային ֆեյդերով (60մմ ընթացքով)։
• Ներկառուցված USB ձայնային քարտ՝ համակարգչային միացման և ձայնագրման աջակցությամբ, ինչպես նաև MP3 նվագարկիչ USB-կրիչի աջակցությամբ։
8. Amplifier հզորության ուժեղարար(ուժեղացուցիչ) — 1 հատ 
Սույն տեխնիկական բնութագիրը սահմանում է մատակարարման ենթակա հզորության ուժեղարարի տեխնիկական և գործառութային պահանջները։
• Class-D թվային ուժեղարար, 2 ալիք, 100V/4Ω ելքով, ներկառուցված անջատող տիպի սնուցման աղբյուրով, 1U բարձրության առնվազն 19 դյույմ կաբինետային կատարմամբ։
• Առնվազն 2 European-type հավասարակշռված մուտք և 2 European-type ելք, թվային ուժեղարարով 2 ալիք, անվանական ելքային հզորությամբ առնվազն 2 x 120Վտ, 100V կամ 4-16Ω ելքային տերմինալներով։
• Աջակցում է վթարային ելքի ազդանշանում (fault output) և ուժեղարարի աշխատանքային կարգավիճակի հեռակառավարման մոնիտորինգ։
• Ունի կարճ միացումից, գերբեռնվածությունից և գերտաքացումից պաշտպանության շղթաներ։
• Աջակցում է 70V/100V հաստատուն լարման գիծ՝ բազմակետ (distributed) բարձրախոսների միացման համար։
9. Wall-Mount Speaker պատին ամրացվող բարձրախոս — 6 հատ 
Սույն տեխնիկական բնութագիրը սահմանում է մատակարարման ենթակա պատին ամրացվող բարձրախոսների տեխնիկական և գործառութային պահանջները։
• Երկուղի (4"+1.5") կոաքսիալ, պատին ամրացվող, ABS կորպուսով և մետաղական ցանցով բարձրախոս՝ ներառված մետաղական ամրացման կրոնշտեյնով, սև գունով։
• Անվանական հզորություն 100V գծով՝ 2.5/5/10/20Վտ, 70V գծով՝ 1.25/2.5/5/10/20Վտ, ինտերֆեյս՝ 70V/100V/8Ω։
• Զգայունություն՝ առնվազն 86 դԲ, հաճախականային տիրույթ՝ 120Հց–18կՀց։
• Պաշտպանվածության դասը՝ IP66։
• Համատեղելի է առաջարկվող հզորության ուժեղարարի հետ (8Ω կամ 70V/100V գծով)։
11. IP Տեսախցիկ — 2 հատ 
Սույն տեխնիկական բնութագիրը սահմանում է մատակարարման ենթակա IP ցանցային տեսախցիկի տեխնիկական և գործառութային պահանջները։
Տեսախցիկի տեսակը՝ IP ցանցային տեսախցիկ, մատրիցա՝ առնվազն 1/3" Progressive Scan CMOS, թույլտվությամբ՝ առնվազն 2560 × 1440 պիքսել (4 ՄՊ)։
Ապահովում է նվազագույն լուսավորության պայմաններում աշխատանք՝ գունային ռեժիմում՝ ոչ ավելի քան 0.005 լյուքս (F1.6, AGC ON), իսկ սև-սպիտակ ռեժիմում՝ 0 լյուքս՝ IR լուսավորության ակտիվացման դեպքում։ Օժտված է Օր/Գիշեր ռեժիմով՝ IR ֆիլտրով։
Ոսպնյակի երկարությունը՝ 2.8 մմ (հորիզոնական դիտման դաշտ՝ առնվազն 92°, վերտիկալ՝ առնվազն 50°, տրամագծային՝ առնվազն 110°) կամ 4 մմ (հորիզոնական՝ առնվազն 75°, վերտիկալ՝ առնվազն 41°, տրամագծային՝ առնվազն 89°)՝ ապերտուրայով ոչ ավելի բարձր քան F1.6 և M12 ոսպնյակի միակցիչով։
DORI չափորոշիչներով հեռավորության գնահատում (առնվազն հետևյալ արժեքներով)՝
2.8 մմ ոսպնյակի դեպքում՝ Հայտնաբերում՝ առնվազն 56 մ, Դիտարկում՝ առնվազն 22.2 մ, Ճանաչում՝ առնվազն 11.2 մ, Նույնականացում՝ առնվազն 5.6 մ,
4 մմ ոսպնյակի դեպքում՝ Հայտնաբերում՝ առնվազն 79.4 մ, Դիտարկում՝ առնվազն 31.5 մ, Ճանաչում՝ առնվազն 15.9 մ, Նույնականացում՝ առնվազն 7.9 մ։
Ապահովում է ինտեգրված IR լրացուցիչ լուսավորություն՝ առնվազն 10 մ հեռավորության վրա, ալիքի երկարությամբ՝ 850 նմ, Խելացի IR ֆունկցիայով։
Տեսանյութի գլխավոր հոսք՝ 50 Հց հաճախականությամբ՝ առնվազն 25 FPS (առնվազն 2560×1440 թույլտվությամբ), 60 Հց-ով՝ առնվազն 30 FPS; ենթահոսք՝ առնվազն 30 FPS (1280×720 և ցածր)։ Աջակցում է H.264 / H.265 սեղմման ձևաչափեր (Baseline/Main/High և Main համապատասխանաբար)՝ առնվազն 2 Մբիթ/վրկ բիթրեյթով և CBR/VBR հսկողությամբ։
Ներկառուցված միկրոֆոն և բարձրախոս՝ երկկողմանի ձայնային կապի ապահովման համար, G.711 / AAC-LC սեղմմամբ, նմուշառման հաճախականությամբ՝ առնվազն 8 կամ 16 կՀց և բիթրեյթով՝ առնվազն 64 Կբիթ/վրկ։
Ցանցային ինտերֆեյս՝ ապահովում է միաժամանակյա կենդանի դիտում՝ առնվազն 4 ալիքով, աջակցում է TCP/IP, HTTP, HTTPS, FTP, DHCP, DNS, RTP, RTSP, NTP, UPnP, IGMP, IPv4, Bonjour, SSL/TLS արձանագրություններ։ Աջակցում է Wi-Fi (IEEE 802.11b/g/n, WPA/WPA2-PSK)՝ աշխատանքային տիրույթով՝ առնվազն 50 մ և փոխանցման արագությամբ՝ առնվազն 150 Մբիթ/վրկ։
Պատկերի կարգավորումներ՝ թվային WDR, առնվազն 4 պոլիգոնային գաղտնիության դիմակ, կարգավորվող հագեցվածություն, պայծառություն, հակադրություն, սրություն, շահույթ և սպիտակ հավասարակշռում։
Ինտերֆեյսներ՝ ներկառուցված միկրոֆոն և բարձրախոս, microSD/microSDHC/microSDXC քարտի սլոտ (առնվազն 512 ԳԲ աջակցությամբ), վերակայման կոճակ, առնվազն 1 × RJ45 Ethernet պորտ (առնվազն 10/100 Մբիթ/վրկ)։
Սնուցում՝ 12 Վ DC (հզորությամբ ոչ ավելի քան 4.56 Վտ) կամ PoE (802.3af)։
Գործառնական ջերմաստիճանի տիրույթ՝ առնվազն -10°C-ից մինչև +45°C, մարմնի նյութը՝ պլաստիկ, չափերը՝ ոչ ավելի քան 102.9 × 65.2 × 32.9 մմ, քաշը՝ ոչ ավելի քան մոտ 120 գ։
12. Մալուխներ և Rack — 1 հավաքածու 
Սույն կետը ներառում է համակարգի ամբողջական միացման համար անհրաժեշտ մալուխային տնտեսությունը և ռեկը (TS-20D, TS-6F, T-G3, T-F3, T-P3, T-97060, TS-02T)։
• 6-փին կոնֆերանսային երկարացնող մալուխ (արական-իգական), երկարությամբ առնվազն 20մ (TS-20D)։
• Մեկ մուտքով-երեք ելքով միացման հանգույց (TS-6F)՝ 100Մ/10Մ ադապտիվ ցանցային փոխանցմամբ, IEEE802.3/802.3u/802.3x արձանագրությունների աջակցությամբ, շղթայական (hand-in-hand) միացման հնարավորությամբ։
• Հավասարակշռված աուդիո մալուխներ՝ XLR (իգական)–XLR (արական) 3մ (T-G3), 6.35մմ–XLR (արական) 3մ (T-F3), կրկնակի 6.35մմ–3.5մմ 3մ (T-P3) տեսակների։
• Աղմուկազերծիչ (isolator) սարք՝ առնվազն 2 մուտքով և 2 ելքով (T-97060), արդյունաբերական տիպի կապակցիչներով՝ բզզոցի և աղմուկի վերացման համար։
• T-տիպի երկարացնող մալուխներ, 2մ (TS-02T)՝ միկրոֆոնային միավորների շղթայական միացման համար։
• Այլ անհրաժեշտ մալուխներ, միակցիչներ, պատչ-պանելներ, 19 դյույմ առնվազն 6U ռեկ-պահարան սնուցման բաշխիչով (PDU) և մոնտաժային պարագաներ՝ ամբողջական և փորձարկված տեղադրման ապահովման համար։
13. Տեղադրում և կարգավորում 
Սույն կետը ներառում է համակարգի տեղադրման, կարգավորման և փորձարկման աշխատանքները։
• Բոլոր բաղադրիչների առաքում, մոնտաժում և տեղադրում նշված վայրում։
• Համակարգի կարգավորում՝ միկրոֆոնների նույնականացում (ID), տեսախցիկի ավտոմատ հետագծման (auto-tracking) նախադրված դիրքեր (presets), միքսերի երթուղավորում, ուժեղարարի մակարդակներ։
• Ինտեգրման փորձարկում Zoom, Microsoft Teams և Cisco Webex հարթակների հետ՝ աուդիո/վիդեո փոխանցման և ավտոմատ հետագծման ստուգմամբ։
• Առնվազն 2 պատասխանատու աշխատակցի տեղում ուսուցում համակարգի ամենօրյա շահագործման վերաբերյալ։
• Համակարգի փաստաթղթավորման (մալուխային սխեմա, սարքավորումների ցանկ, կարգավորումների նկարագրություն) տրամադրում։
Հրավերով սահմանված պահանջ՝ 
*Բոլոր ապրանքները պետք է լինեն նոր, չօգտագործված:
*Բոլոր ապրանքները մատակարարվելու են պատվիրատուի կողմից նշված վայրում, ապրանքների մատակարարումը բեռնաթափումը իրականացվելու է աշխատանքային օրերին, ժամը 09.30-ից մինչև 17.00-ն մատակարների միջոցներով և նրանց հաշվին:
*Անհրաժեշտ է ներկայացնել առաջարկվող ապրանքի անվանումը, ապրանքային նշանը, արտադրողի անվանումը, ծագման երկիրը, ապրանքի նկարագիրը: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կռունկաձ― պրոեկտոր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տեխնիկական բնութագիրը սահմանում է մատակարարման ենթակա պատին և առաստաղին ամրացվող էլեկտրական պրոեկտորի էկրանի տեխնիկական պահանջները։• Տեսակ՝ պատին/առաստաղին ամրացվող (wall/ceiling mount), էլեկտրական հաղորդակով (motorized):• Անկյունագիծ՝ մոտավորապես 134 դյույմ, էկրանի ձևաչափ՝ 1:1 (ունիվերսալ, հարմարեցվող 4:3 և 16:9 ձևաչափերին)։• Էկրանի (սպիտակ դիտման հատվածի) չափեր՝ 240 x 240 սմ (լայնություն x բարձրություն)։• Արդյունավետ դիտման անկյուն՝ առնվազն 160°:• Կտավի տեսակ՝ Matt White (մատային սպիտակ), բազմաշերտ, հետևի կողմը՝ սև (լույսի թափանցումը կանխելու համար)։• Կառավարում՝ հեռակառավարման վահանակ (RF/IR հեռակառավարում) և պատին ամրացվող լարային անջատիչ։• Իրան (կորպուս)՝ մետաղական, ամուր կոնստրուկցիա, գույնը՝ սպիտակ։• Քաշը՝ առավելագույնը 20 կգ (փաթեթավորմամբ՝ մոտավորապես 25 կգ)։• Ամրացում՝ ներառված են պատին և առաստաղին մոնտաժման համար նախատեսված անհրաժեշտ պարագաները։
Հրավերով սահմանված պահանջ՝ 
*Բոլոր ապրանքները պետք է լինեն նոր, չօգտագործված:
*Բոլոր ապրանքները մատակարարվելու են պատվիրատուի կողմից նշված վայրում, ապրանքների մատակարարումը բեռնաթափումը իրականացվելու է աշխատանքային օրերին, ժամը 09.30-ից մինչև 17.00-ն մատակարների միջոցներով և նրանց հաշվին:
*Անհրաժեշտ է ներկայացնել առաջարկվող ապրանքի անվանումը, ապրանքային նշանը, արտադրողի անվանումը, ծագման երկիրը, ապրանքի նկարագիրը: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0051, Կոմիտասի պող. 49/2, ՀՀ  Մարզային կենտրոնների հասցեները համաձայնեցնել Պատվիրատուի հետ/ Արարատ,Արագածոտն, Արմավիր, Գեղարքունիք, Լոռի, Կոտայք, Շիրակ, Սյունիք, Վայոց Ձոր, Տավուշ/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գիրն ուժի մեջ մտնելուց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0051, Կոմիտասի պող. 49/2, ՀՀ սննդամթերքի անվտանգության տեսչական մարմնի վարչական շենքի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 գիրն ուժի մեջ մտնելուց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0051, Կոմիտասի պող. 49/2, ՀՀ սննդամթերքի անվտանգության տեսչական մարմնի վարչական շենքի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