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ապրանքների ձեռքբերման նպատակով ՍԳԼ-ԷԱՃԱՊՁԲ-26/97 ծածկագրով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ապրանքների ձեռքբերման նպատակով ՍԳԼ-ԷԱՃԱՊՁԲ-26/97 ծածկագրով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ապրանքների ձեռքբերման նպատակով ՍԳԼ-ԷԱՃԱՊՁԲ-26/97 ծածկագրով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ապրանքների ձեռքբերման նպատակով ՍԳԼ-ԷԱՃԱՊՁԲ-26/97 ծածկագրով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գլխիկ  /VMCH- 3R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/OVAL OV 40 OVAL OV 55 Barrel BA 65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Հիմքային կցորդ /VMN-C1/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արագությամբ շարժիչ    /VAM/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Հիմքային կցորդ  /VMN-A3/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համակարգ /VAFC/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ՍԳԼ-ԷԱՃԱՊՁԲ-26/97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ՍԳԼ-ԷԱՃԱՊՁԲ-26/97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14</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գլխիկ  /VMCH- 3R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կրանիոտոմի հիմքային կցորդի (Craniotome Base) հետ համատեղ օգտագործման համար՝ գլխուղեղի կարծր թաղանթի (Dura Mater) մեխանիկական պաշտպանության ապահովմամբ կրանիոտոմիայի ընթացքում։
Տեխնիկական պահանջներ՝. Համատեղելի լինի տվյալ արտադրողի կրանիոտոմի հիմքային կցորդի և կրանիոտոմի գլխիկի (Craniotome Head) հետ։ Նախատեսված լինի կարճ, միջին և երկար կրանիոտոմային կտրիչների (Craniotome Cutters) օգտագործման համար։Կտրման լայնությունը (Cutting Width)՝ 22 մմ։ Տարբերակը՝ Long (երկար)։ Ապահովի կրանիոտոմիայի ընթացքում dura mater-ի շարունակական մեխանիկական պաշտպանություն և կտրիչի կայուն ուղղորդում։ Լինի բազմակի ստերիլիզացվող և վերօգտագործվող։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/OVAL OV 40 OVAL OV 55 Barrel BA 65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են բարձր արագությամբ նյարդավիրաբուժական դրիլային համակարգով գանգոսկրի և այլ ոսկրային հյուսվածքների ճշգրիտ մշակման, ռեզեկցիայի և հարթեցման համար։
Տեխնիկական պահանջներ՝. Կտրիչները լինեն ունիվերսալ և համատեղելի նույն արտադրողի կրանիոտոմի համակարգի բոլոր ուղիղ (Straight) և անկյունային (Angled) նոզփիսերի/շաֆտերի հետ։
Ներառեն հետևյալ չափերը. Օվալաձև (Oval)՝ Ø 4.0 մմ, Գլանաձև (Barrel/Trommel)՝ Ø 5.5 մմ, Գլանաձև (Barrel/Trommel)՝ Ø 6.5 մմ։ Նախատեսված լինեն ոսկրային հյուսվածքի արդյունավետ, վերահսկվող և բարձր ճշգրտությամբ մշակման համար։ Լինեն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Հիմքային կցորդ /VMN-C1/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կրանիոտոմի գլխիկի (Craniotome Head) և Duraguard պաշտպանիչ համակարգի տեղադրման ու աշխատանքի ապահովման համար։                                                              Տեխնիկական պահանջներ՝. Լինի համատեղելի նույն արտադրողի բարձր արագությամբ նյարդավիրաբուժական դրիլային համակարգի  հետ։
Ապահովի կրանիոտոմի գլխիկի և պաշտպանիչ գլխիկի անվտանգ, կայուն և ճշգրիտ ֆիքսում։ Ունենա One-Click Coupling արագ միացման և անջատման մեխանիզմ։ Ապահովի կրանիոտոմիայի ընթացքում գործիքի կայուն աշխատանք, բարձր ճշգրտություն և նվազագույն թրթռում։ Լինի բազմակի ստերիլիզացվող և վերօգտագործվող։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արագությամբ շարժիչ    /VAM/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արագություն՝ ≥80,000 rpm, ինտեգրված մալուխ՝ ≥3.5 մ, ավտոկլավացվող՝ մինչև 134°C, բազմակի օգտագործման, նախատեսված՝ բարձր արագությամբ նյարդավիրաբուժական ոսկրային մշակման և կրանիոտոմիայի համար։ Պետք է համատեղելի լինի առաջարկվող նույն նյարդավիրաբուժական բարձր արագությամբ դրիլային համակարգի ուղիղ և անկյունային կցորդների, ինչպես նաև կրանիոտոմային համակարգի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Հիմքային կցորդ  /VMN-A3/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բարձր արագությամբ նյարդավիրաբուժական դրիլային համակարգի հետ կրանիոտոմիա իրականացնելու համար։ Կցորդի աշխատանքային երկարությունը՝ 100 մմ։ Նախատեսված է համապատասխան  պաշտպանիչ գլխիկների և կրանիոտոմային կտրիչների հետ համատեղ աշխատանքի համար։ Ավտոկլավային ստերիլիզացման ենթակա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համակարգ /VAFC/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Ոտնակային կառավարման համակարգ՝ նախատեսված բարձր արագությամբ նյարդավիրաբուժական դրիլային համակարգի աշխատանքային պարամետրերի վիրաբույժի կողմից ոտքով կառավարման համար։
Ոտնակը պետք է լինի լարային (Wired) տարբերակով և ամբողջությամբ համատեղելի առաջարկվող բարձր արագությամբ նյարդավիրաբուժական դրիլային համակարգի կառավարման բլոկի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միջով նախատեսվելուց հետո լրցացուցիչ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լրացուցիչ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լրացուցիչ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լրացուցիչ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լրացուցիչ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լրացուցիչ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