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ՀՀԱՆԳԲԿ-ԷԱՃԱՊՁԲ-26/79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ՀՀԱՆԳԲԿ-ԷԱՃԱՊՁԲ-26/79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բարձր  ճշման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0,6-0,7գ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0,4-0,5գ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հիդրոֆիլ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ֆեմորալ և ռադիալ միջամտությունների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կաթետեր պերիֆերիկ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Ցելինդրական դիֆուզորով լուսատար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ՀՀԱՆԳԲԿ-ԷԱՃԱՊՁԲ-26/79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ՀՀԱՆԳԲԿ-ԷԱՃԱՊՁԲ-26/79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«ՀՀԱՆԳԲԿ-ԷԱՃԱՊՁԲ-26/79»*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«ՀՀԱՆԳԲԿ-ԷԱՃԱՊՁԲ-26/79»*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__</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Կաթետերի նյութը  նեյլոն/պոլիուրետան, ունի մետաղյա հյուսապատում, որը օժտում է կաթետերին ամրությամբ և ռենտգենկոնտրաստությամբ: Ունի չվնասող,  ռենտգենկոնտրաստ դիստալ ծայր,  կաթետերների չափերն են՝ 4F;  5F; 5.2 F; 6F  մաքսիմալ ճնշումը ոչ պակաս 8273 կիլոպասկալից: Արյան ծավալային հոսքի արագությունն է ոչ պակաս՝16,7 մլ/վ - 4F; 21,3 մլ/վ և ավել- 5F; 35 մլ/վ և ավել- 6F.  կաթետերի համար: Կաթետերի ծայրի ձեւերը` JL 3,5; JL4; JL4,5;AL1; AL2; JR3,5; JR4; AR1 ; AR2;LCB; RCB;  Shepherd H3; HN3; /կաթետերի ծայրի ձևի համար կիրառելի է կամ համարժեք հասկացությունը/  Կաթետերի երկարությունը  (նշված չափերից +-5%)`  100սմ; 125սմ: Կաթետերի դիստալ սեգմենտի բազմաձևվությունը ապահովվում է անոթի ընտրողական կաթետերիզացիա: նյութը ապահովում է կաթետրի ճկունությունը՝ համապասխան անոթի: CE կամ FDA որակի սերտիֆիկատի առկայություն: Պետք է լինի նոր, գործարանային ստերիլ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 ինվազիվ պրոցեդուրաների համար: Կախված վիրահատվող հիվանդի քաշից և վիրահատվող անոթից ախտորոշիչ կաթետերի պահանջվող չափերն են՝ 4 Fr,5Fr, 6Fr (5Fr, 6Fr՝ 37-40 մլ/վրկ անցունակությամբ): Աշխատանքային երկարությունը` կախված տեսակից 65սմ, 80սմ, 90սմ,  100 սմ, 110սմ, 120սմ: Կախված վիրահատվող անոթի անատոմիկական առանձնահատկություններից ախտորոշիչ կաթետերի պահանջվող տեսակներն են՝ AL-1, AL-2, AL-3, AR-1, AR-2, AR-3,  AR-JP, JL3.5, JL-4.0, JL-4.5, JL-5.0, JR-3.5, JR-4.0,JR-4.5 JR-5.0,  MP-2.5, MP-3.0, MP-3.5, MP-4.0, ST, IM, IM-Round tip, IM-Short tip, IM-JP type, BP-JL,  BP-JR, PIG, PIG-Small, PIG-145°,  PIG-155°, PIG-Round 155°, BLK-4.0, Tiger տեսակի՝ ունիվերսալ, սրտի աջ և ձախ անոթների համար, ռադիալ և բրախիալ մոտեցման դեպքերում: CE MARK որակի վկայականի առկայություն: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բարձր  ճշման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(NC), 0,014”, կաթետրի երկարությունը` 143 սմ: Բալոնի նյութը` Պեբակս: Կրկնակի հիդրոֆիլային ծածկույթ: Բալոնի կրկնակի շերտ` 3,5-5,0մմ չափսերի համար: Բալոնի նոմինալ բացման ճնշումը` 12 մթն, պայթման առավելագույն ճնշումը` 18 մթն,  ծայրի պրոֆիլը` 0,018” (0.45), ծայրի երկարությունը` ոչ ավել 3,74 մմ, շաֆթի պրոքսիմալ/դիստալ մասի տրամագիծը` 2,2/2,5F: Շաֆթի մեջ ինտեգրված  վոլֆրամային ռենտգեն-կոնտրաստ նշանակիրներ 1,1 մմ երկարությամբ: Տրամագիծը-1.5, 2.0, 2.25, 2.5,2.75, 3.0, 3.25, 3.5, 3.75, 4.0, 4.5, 5.0 մմ, երկարությունը - 6, 8, 12, 15, 20, 25 մմ։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Պատվիրատուն իրավունք ունի ըստ անհրաժեշտության վերադարձնել կամ փոխել ապրանքի չափսը այլ չափսով, եթե առկա է ապրանքի ամբողջ պիտանելիության ժամկետի առնվազն 50%-ը: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(RX), 0,014”, կաթետրի երկարությունը` 145 սմ: Բալոնի նյութը` Պեբակս: Արտաքին հատվածում կրկնակի հիդրոֆիլային ծածկույթ և հիդրոֆոբային ծածկույթ` կաթետրի հատվածում: Բալոնի կրկնակի շերտի հաստությունը` ոչ ավել քան 0,0014" (0.036 մմ) 2,25-5,0մմ չափսերի համար: Բալոնի նոմինալ բացման ճնշումը` 8 մթն, պայթման առավելագույն ճնշումը` 14 մթն,  ծայրի պրոֆիլը` 0,017” (0.43), ծայրի երկարությունը` ոչ ավել 3մմ, շաֆթի պրոքսիմալ/դիստալ մասի տրամագիծը` 2,1/2,4F: Շաֆթի մեջ ինտեգրված  վոլֆրամային ռենտգեն-կոնտրաստ նշանակիրներ 1,0 մմ երկարությամբ: Տրամագիծը-1.2, 1.5, 2.0, 2.25, 2.5,2.75, 3.0, 3.25, 3.5, 3.75, 4.0, 4.5, 5.0 մմ, երկարությունը - 6, 8, 12, 15, 20, 25, 30 մմ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Պատվիրատուն իրավունք ունի ըստ անհրաժեշտության վերադարձնել կամ փոխել ապրանքի չափսը այլ չափսով, եթե առկա է ապրանքի ամբողջ պիտանելիության ժամկետի առնվազն 50%-ը: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Սրտանոթային դիլատացիոն բալոնային կաթետեր ռենտգենկոնտրաստ նշանակիրով, հիդրոֆիլիկ ծածկույթով, մուտքային պրոֆիլը՝ 0,017''/0,43 մմ: Բալոնի երկարությունները՝ 6, 8, 12, 15, 20, 30 մմ։ Բալոնի տրամագծերը՝ 1.2, 1.5, 2.00, 2.25, 2.50, 2.75, 3.00, 3.25, 3.50, 3.75, 4.00, 4.5, 5.00 մմ։ Push մոդիֆիկացիայի առկայությունը բալոնների փոքր տրամագծերի դեպքում ՝ 1.2, 1.5։ Բալոնի նյութը՝ PEBAX : Նոմինալ ճնշում ՝ 6 մթն․, 12 մթն․ Պայթման ճնշումը ՝ 12 – 18 մթն․ կախված չափերից։ Վաճառողը պարտավոր է սեփական միջոցների հաշվին իրականացնել հետևյալ գործառույները. Յուրաքանչյուր խոտանված ապրանքի դեպքում Պատվիրատուից տրամադրված տեղեկությունը փոխանցել Արտադրողին, ստանալ այդ դեպքի համար արտադրողի բացատրությունը և ներկայացնել Գնորդին: Ընդ որում Գնորդը իրավունք ունի ստուգել ներկայացված տեղեկության իսկությունը հենց արտադրողի հետ: Արտադրական խոտանի դեպքում ապրանքը փոխարինել նորով: Արտադրողի կողմից ապրանքի որևէ խմբաքանակի (Գնորդին մատակարարած) հետ կանչի դեպքում այդ տեղեկությունը Գնորդին փոխանցել և հետ կանչված ապրանքները փոխարինել նորով: Ապրանքի փոխարինումը պետք է իրականացվի երկու ամսվա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 կոբալտ քրոմի հեմոհամատեղել համաձուլվածք: Աշխատանքային երկարությունը` ոչ պակաս քան 144սմ: Կիրառվող նյութեր պոլիմեր՝ հեմոհամատեղելի: Կիրառվող դեղանյութը`Լիմուս ընտանիքի ` օժտված բարձր լիպոֆիլությամբ: Դեղանյութի և պոլիմերի ձերբազատումը` առավելագույնը 4 ամսում` 100%:Կախված վիրահատության ժամանակ հիվանդի անոթի առանձնահատկություններից՝ ըստ պահանջվող տրամագծի` 2-4 մմ տիրույթի միջակայքումըստ պահանջվող երկարությունների` 9-38 մմ տիրույթի միջակայքում Ստենտի պատերի հաստությունը ոչ ավել՝ 85 մկմ-ից: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Պատվիրատուն իրավունք ունի ըստ անհրաժեշտության վերադարձնել կամ փոխել ապրանքի չափսը այլ չափսով, եթե առկա է ապրանքի ամբողջ պիտանելիության ժամկետի առնվազն 50%-ը: Արտադրողի կողմից ավտորիզացիոն նամակը  պարտադիր ներկայացնել հայտի հետ: Պարտադիր պայման է՝ արտադրողի կողմից տրվող համապատասխանության հավաստագրի (ավտորիզացիոն նամակի) և ծագման սերտիֆիկատի առկայությունը։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դեղապատ ստենտ, նյութը քրոմի-պլատինիումի համաձուլվածք պոլիմերային ծածկույթով, դեղանյութը` Էվերոլիմուս, դեղաչափը՝ 1μg/մմ², կոնստրուկցիան՝ լազերով կտրված հիպոխողովակ, ճաղերի հաստությունը՝ 81μm, ճաղերի լայնքը՝ 94μm, կատարելագործված առաքման համակարգով` 144սմ երկարությամբ, ցածր մուտքային պրոֆիլ՝ 0,44մմ, ինչը ապահովում է անոթների վնասված և նեղ հատվածներով հեշտ անցումը,    հետդիլատացիան 3,50մմ՝  2,25-2,75 ստենտերի համար; 4,25մմ՝ 3,00-3,50մմ ստենտերի համար; 5,75մմ՝ 4,00մմ ստենտերի համար: Ստենտի չափերը՝  -2,25մմ տրամագծի համար երկարությունները` առնվազն 8 չափ, ընդ որում ամենակարճը` ոչ ավել քան 8մմ, ամենաերկարը` ոչ պակաս քան 38մմ:  -2,50մմ, 2,75մմ, 3,00մմ, 3,50մմ և 4,00մմ տրամագծերի համար  երկարությունները` առնվազն 9 չափ յուրաքանչյուր տրամագծի համար, ընդ որում ամենակարճը` ոչ ավել քան 8մմ, ամենաերկարը` ոչ պակաս քան 48մմ: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Պատվիրատուն իրավունք ունի ըստ անհրաժեշտության վերադարձնել կամ փոխել ապրանքի չափսը այլ չափսով, եթե առկա է ապրանքի ամբողջ պիտանելիության ժամկետի առնվազն 50%-ը: Արտադրողի կողմից ավտորիզացիոն նամակը  պարտադիր ներկայացնել հայտի հետ: Պարտադիր պայման է՝ արտադրողի կողմից տրվող համապատասխանության հավաստագրի (ավտորիզացիոն նամակի) և ծագման սերտիֆիկատի առկայությունը։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դեղապատ ստենտ, ստենտի նյութը` պլատինիրրիդիում միջուկ կոբալտի համաձուլվածքի պատյանով, բիոհամատեղելի պոլիմեր, կառուցվածքը՝ մեկ լարով,
դեղանյութը` Զոտարոլիմուս, դեղաչափը՝ 1.6 μg/մմ² (±1%), հիդրոֆիլ ծածկույթով, ստենտի պրոֆիլը ոչ ավել, քան 0,041"": Կախված վիրահատության ժամանակ հիվանդի անոթի վնասվածքի չափից ստենտի պահանջվող չափերն են` -2,25;
2,50; 2,75; 3,00; 3,50 և 4,00մմ տրամագծերի համար երկարությունները` առնվազն 9 չափ յուրաքանչյուր տրամագծի համար, ընդ որում ամենակարճը` ոչ ավել քան 8մմ, ամենաերկարը` ոչ պակաս քան 38մմ: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70%-ի առկայություն: Պարտադիր պայման է հանդիսանում՝ մասնակիցը պայմանագրի կատարման փուլում ներկայացնում է՝ ապրանքն արտադրողի կողմից ներկայացվող ծագման սերտիֆիկատ և համապատասխանության հավաստագիր: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հետագա մատակարարումները՝ ըստ պատվիրատուի պահանջի ոչ ուշ քան 3 աշխատանքային օր: Մատակարարման վերջնաժամկետը չի կարող ավել լինել, քան տվյալ տարվա դեկտեմբերի 25-ը: Մատակարարումն իրականցվում է մատակարարի կողմից` քաղաք Գյումրի Գարեգին Նժդեհի 3/3 հասցեով, մինչև առաքման օրվա ժամը 16:00: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 Ապրանքները պետք է լինեն չօգտագործված, ամբողջական փաթեթավորմամբ: Ապրանքների տեղափոխումը և բեռնաթափումը իրականացնում է մատակարարը՝ իր հաշվին և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0,6-0,7գ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0,014 ուղղորդիչ / թույլատրելի շեղում 3%/ 190, 300 սմ երկարությամբ: Ներքին առանցքը և պրոքսիմալ մասը կազմված են չժանգոտվող պողպատից ծածկված տեֆլոնով, դիստալ հատված գերճկուն նիկել-տիտանային ձուլվածք հյուսված ծայրով: Ճկուն ռենտգենկոնտրաստ ծայրը 2-3սմ: Դիստալ  ռենտգենկոնտրաստ ծայրի փափուկ մասի ձևն է ուղիղ կամ J-ձև: Ներքին առանցքը՝ պողպատ ծածկված տեֆլոնով: Ծայրի կոշտությունը / թույլատրելի շեղում 2%/ 0.6-0.7գ, 1գ, 0.8-1.2գ, 1.5գ, 2.7գ, 4.1գ , 4.8գ, 9.7գ, 13.9գ: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0,4-0,5գ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հիբրիդ ծածկույթով` հիդրոֆիլիկ ծածկ  18,5սմ և հիդրոֆոբիկ ծածկ 1,5սմ երկարությամբ,  ուղղորդիչի երկարությունը 190սմ և 300սմ, ծայրը 0,5g, ծայրի ռենտգենանցանելիություն 3 սմ, տրամագիծը՝ 0.014'': Վաճառողը պարտավոր է սեփական միջոցների հաշվին իրականացնել հետևյալ գործառույները. -յուրաքանչյուր խոտանված ապրանքի դեպքում Պատվիրատուից տրամադրված տեղեկությունը փոխանցել Արտադրողին, ստանալ այդ դեպքի համար արտադրողի բացատրությունը և ներկայացնել Գնորդին: Ընդ որում Գնորդը իրավունք ունի ստուգել ներկայացված տեղեկության իսկությունը հենց արտադրողի հետ: -արտադրական խոտանի դեպքում ապրանքը փոխարինել նորով, -արտադրողի կողմից ապրանքի որևէ խմբաքանակի(Գնորդին մատակարարած) հետ կանչի դեպքում այդ տեղեկությունը Գնորդին փոխանցել և հետ կանչված ապրանքները փոխարինել նորով, -ապրանքի փոխարինումը պետք է իրականացվի երկու ամսվա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հիդրոֆիլ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Ուղորդիչ լար հիդրոֆիլիկ ծածկույթով, ծայրի զսպանակը պլատինից, զսպանակի մնացած մասը չժանգոտվող պողպատից, զսպանակին անցումը նիկել տիտանից պատված PTFE ծածկույթով, ծայրը 1.0g, լարի անցումը ծայրին 2մմ պատված սիլիկոնով, լարի երկարությունը 180սմ, տրամագիծը 0.014'': Լարի հատվածը  չժանգոտվող մետաղից:  CE MARK որակի վկայականի առկայություն: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ֆեմորալ և ռադիալ միջամտությունների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կաթետեր ռադիալ և ֆեմորալ միջամտությունների համար՝ հիդրոֆիլիկ ծածկույթով: Կաթետերի  աշխատանքային առանցքի նյութը պոլիտետրաֆլյուորոէթիլեն: Կախված վիրահատվող անոթի տեսակից և անատոմիական առանձնահատկություններից կաթետերի պահանջվող երկարություններն են` 100սմ, կաթետերի երկարությունը 6 Fr  MP1 տեսակի  դեպքում`  ՝ 125սմ: Կախված վիրահատվող անոթի տեսակից և վիրահատվող հիվանդի քաշից կաթետերի պահանջվող չափերն են՝ 5Fr, 6Fr, 7Fr, 8Fr: Կախված վիրահատվող հիվանդի քաշից, վիրահատվող անոթի տեսակից և առանձնահատկություններից կաթետերի ներքին տրամագիծը՝ 5Fr-ի դեպքում՝ 1.47մմ (0.058"),  6Fr-ի դեպքում՝   1.80մմ (0.071"),  7Fr-ի դեպքում ՝ 2.08 մմ (0.082"), 8Fr-ի դեպքում ՝ 2.31մմ (0.091"):  Կախված վիրահատվող հիվանդի քաշից և վիրահատվող անոթից կաթետերի պահանջվող տեսակներն են ՝AL 075, AL1, AL1.5, AL2, AL3, AR1, AR2, JL3, JL3.5, JL4.0, JL4.5, JL5, JL6, JR3, JR4, JR4.5, JR5, JR6, EBU3.25, EBU3.5, EBU 3.75,EBU4,EBU4.5,EBU4.75, EBU5,TIG 3, TIG4.5,TIG 5,BL2.5,BL3,BL3.5,BL4, BL4.5, BR3.5,BR4.0,IMA1.0,BP-L,BPR,IL3,IL3.5,IL4.IL4.5,IR1,IR1.5,IR2,ER4,VDR-L: CE MARK որակի վկայականի առկայություն: Նոր է, չօգտագործված, գործարանային ստերիլ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կաթետեր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կաթետեր՝ ընդլայնվող գնդանոթով, պերիֆերիալ անոթների համար: Կաթետերի երկարությունը  70սմ-ից 150սմ սահմաններում:  Մուտքի ծայրի տրամագիծը ոչ ավել՝  0,035’’ ուղղորդիչի դեպքում 0,038”, 0.018” ուղղորդիչի դեպքում 0,020”, 0.014” ուղղորդիչի դեպքում 0,017”: Ծածկույթը հիդրոֆիլիկ: Կախված վիրահատվող անոթի տրամագծի չափից կաթետերի պահանջվող չափերն են ըստ երկարության` ՝  0,035’’ ուղղորդիչի դեպքում 20-200մմ սահմաններում, 0.018” ուղղորդիչի դեպքում 5-200մմ սահմաններում, 0.014” ուղղորդիչի դեպքում 5-200մմ սահմաններում:, նոմինալ ճնշումը ոչ պակաս 6 ատմ․, մաքսիմալ ճնշումը ոչ պակաս 14 ատմ․։Կախված անոթի  վնասված մասի չափից կաթետերի պահանջվող չափերն են ըստ տրամագծի`  ՝  0,035’’ ուղղորդիչի դեպքում 3-10մմ սահմաններում, 0.018” ուղղորդիչի դեպքում 3-10մմ սահմաններում, 0.014” ուղղորդիչի դեպքում 1,5-6մմ սահմաններում: Անհրաժեշտ չափսերը՝ 0,035` ուղղորդիչ լարի համակարգով և 150սմ աշխատանքային երկարությամբ ՝3.0*100, 3.0*200, 4.0*80, 4.0*150, 5.0*80, 5.0*120, 5.0*200, 6.0*60, 6.0*100, 6.0*150, 6.0*200, 7.0*80, 7.0*120, 8.0*40, 8.0*60, 8.0*100 8.0*150, 10.0*20  0,018` ուղղորդիչ լարի համակարգով և 150սմ աշխատանքային երկարությամբ ՝ 2.0*100, 2.0*200, 3.0*100, 3.0*150, 4.0*120  0,014` ուղղորդիչ լարի համակարգով և 150սմ աշխատանքային երկարությամբ ՝ 6.0*15      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Ցելինդրական դիֆուզորով լուսատար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Լուսատարը բաղկացած է՝  օպտիկական քվարցային մանրաթելից (Q/Q WF 400/440/900),  պաշտպանիչ պոլիմերային պատյանից,   մուտքային օպտիկական միակցիչից (SMA-905),  դիստալ դիֆուզորային ծայրից (կոլբա)։   Կոլբայի պատի հաստությունը մեծացված է 2 անգամ՝ մեխանիկական ամրության բարձրացման նպատակով:  Արտաքին պատյանի վրա առկա է կոնտրաստային նշագրում՝ 1 սմ միջակայքով։  Պատյանը պատրաստված է հատուկ բաղադրությամբ՝ բարելավված սահք ապահովելու համար։  Լազերային ալիքային երկարություն` 970–1940նմ:  Թվային ապերտուրա (NA)` 0.22 ± 0.02:  Նվազագույն լուսաթափանցելիություն` ≥ 90 %:  Ճառագայթման գոտիների քանակ`2: Դիֆուզիոն գոտու երկարություն` 0.5 սմ (յուրաքանչյուր գոտի):  Ճառագայթման բնույթ` 360° շրջանաձև:  Կոլբայի տրամագիծ` 1.6 մմ կամ 1.75 մմ:  Արտաքին տրամագիծ` 0.9 մմ:  Երկարություն` 2.5 մ:  Մուտքային միակցիչ`  SMA-905:  Առանցքային թույլատրելի բեռնվածություն  մինչև 5 Ն: Ստերիլ անհատական փաթեթավորում։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պայմանագիրը կնքելու օրվանից հաշված 20 օրացուցային օրից, սակայն ոչ ուշ, քան 23 օրացուցային  օրը, եթե Մատակարարը չի համաձայնվում մատակարարել ավելի շուտ: Հետագա մատակարարումներն իրականացվում են Պատվիրատուի փաստացի պատվերների հիման վրա՝ յուրաքանչյուր պատվերը ստանալուց հետո ոչ ուշ, քան 3 աշխատանքային օրվա ընթացքում։ Մատակարարաումը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բարձր  ճշման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0,6-0,7գ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0,4-0,5գ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հիդրոֆիլ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ֆեմորալ և ռադիալ միջամտությունների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կաթետեր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Ցելինդրական դիֆուզորով լուսատար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