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ՀՀԱՆԳԲԿ-ԷԱՃԱՊՁԲ-26/79</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высокого давления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0,4–0,5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Гидрофильный коронарный проводник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для феморальных и радиальных вмешательств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дилатационный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катетера — нейлон/полиуретан, катетер имеет металлическую оплётку, обеспечивающую катетеру прочность и рентгеноконтрастность.
Катетер имеет атравматичный, рентгеноконтрастный дистальный кончик. Размеры катетеров: 4F; 5F; 5,2F; 6F.
Максимальное давление — не менее 8273 кПа.
Объёмная скорость кровотока составляет не менее: 16,7 мл/с — для катетера 4F; 21,3 мл/с и более — для катетера 5F; 35 мл/с и более — для катетера 6F.Формы кончика катетера: JL 3,5; JL 4; JL 4,5; AL 1; AL 2; JR 3,5; JR 4; AR 1; AR 2; LCB; RCB; Shepherd H3; HN3. Для формы кончика катетера допускается применение эквивалентного обозначения или эквивалентного исполнения.
Длина катетера (±5% от указанных размеров): 100 см; 125 см.
Многоформность дистального сегмента катетера обеспечивает возможность селективной катетеризации сосудов.
Материал обеспечивает гибкость катетера в соответствии с анатомическими особенностями соответствующего сосуда.
Наличие сертификата качества CE или FDA. Катетер должен быть новым, в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для инвазивных процедур.
В зависимости от массы тела оперируемого пациента и оперируемого сосуда требуемые размеры диагностического катетера: 4 Fr, 5 Fr, 6 Fr (для 5 Fr и 6 Fr — с пропускной способностью 37–40 мл/с). Рабочая длина: в зависимости от типа — 65 см, 80 см, 90 см, 100 см, 110 см, 120 см.
В зависимости от анатомических особенностей оперируемого сосуда требуемые типы диагностических катетеров:
AL-1, AL-2, AL-3, AR-1, AR-2, AR-3, AR-JP, JL-3.5, JL-4.0, JL-4.5, JL-5.0, JR-3.5, JR-4.0, JR-4.5, JR-5.0, MP-2.5, MP-3.0, MP-3.5, MP-4.0, ST, IM, IM-Round Tip, IM-Short Tip, IM-JP Type, BP-JL, BP-JR, PIG, PIG-Small, PIG-145°, PIG-155°, PIG-Round 155°, BLK-4.0, Tiger — универсального типа, предназначенного для коронарных сосудов сердца, как правых, так и левых, при радиальном и брахиальном доступах. Наличие сертификата качества CE MARK. Катетер должен быть новым, неиспользованным, в заводской стерильной упаковке.
В комплект поставки входит инструкция производителя, содержащая технические характеристики, особенности и правила применения изделия, оформленная в виде заводского руководства.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высокого давления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(NC), 0,014", длина катетера — 143 см. Материал баллона — Pebax. Двойное гидрофильное покрытие.
Двухслойный баллон для размеров 3,5–5,0 мм.
Номинальное давление раскрытия баллона — 12 атм, максимальное давление разрыва — 18 атм. Профиль кончика — 0,018" (0,45 мм), длина кончика — не более 3,74 мм.
Диаметр проксимальной/дистальной части шафта — 2,2/2,5 F.
В шафт интегрированы вольфрамовые рентгеноконтрастные маркеры длиной 1,1 мм. Диаметры баллона: 1,5; 2,0; 2,25; 2,5; 2,75; 3,0; 3,25; 3,5; 3,75; 4,0; 4,5; 5,0 мм. Длина баллона: 6; 8; 12; 15; 20; 25 мм. 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75% от общего срока годности изделия.
Заказчик имеет право, при необходимости, вернуть или заменить размер товара на другой размер при условии, что остаточный срок годности товара составляет не менее 50%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(RX), 0,014", длина катетера — 145 см.
Материал баллона — Pebax.Двойное гидрофильное покрытие наружной части и гидрофобное покрытие в области катетера.
Толщина двухслойного баллона — не более 0,0014" (0,036 мм) для размеров 2,25–5,0 мм.Номинальное давление раскрытия баллона — 8 атм, максимальное давление разрыва — 14 атм.
Профиль кончика — 0,017" (0,43 мм), длина кончика — не более 3 мм.Диаметр проксимальной/дистальной части шафта — 2,1/2,4 F.В шафт интегрированы вольфрамовые рентгеноконтрастные маркеры длиной 1,0 мм.
Диаметры баллона: 1,2; 1,5; 2,0; 2,25; 2,5; 2,75; 3,0; 3,25; 3,5; 3,75; 4,0; 4,5; 5,0 мм.Длина баллона: 6; 8; 12; 15; 20; 25; 30 мм.Для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75% от общего срока годности изделия.
Заказчик имеет право, при необходимости, вернуть или заменить размер товара на другой размер при условии, что остаточный срок годности товара составляет не менее 50%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Сердечно-сосудистый дилатационный баллонный катетер с рентгеноконтрастными маркерами, с гидрофильным покрытием, профиль входного кончика — 0,017"/0,43 мм.
Длина баллона: 6, 8, 12, 15, 20, 30 мм.
Диаметр баллона: 1,2; 1,5; 2,00; 2,25; 2,50; 2,75; 3,00; 3,25; 3,50; 3,75; 4,00; 4,5; 5,00 мм. Для баллонов малого диаметра — 1,2 и 1,5 мм — должна быть предусмотрена модификация Push. Материал баллона — PEBAX. Номинальное давление: 6 атм, 12 атм. Давление разрыва: 12–18 атм, в зависимости от размера. Продавец обязан за свой счёт выполнять следующие действия: В случае выявления каждого бракованного изделия передавать предоставленную Заказчиком информацию Производителю, получать от Производителя объяснение по данному случаю и предоставлять его Покупателю. При этом Покупатель имеет право проверить достоверность представленной информации непосредственно у Производителя. В случае производственного брака заменить изделие на новое. В случае отзыва Производителем какой-либо партии товара, поставленной Покупателю, передать данную информацию Покупателю и заменить отозванные изделия на новые. Замена товара должна быть осуществлена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кобальт-хромовый гемосовместимый сплав.
Рабочая длина — не менее 144 см.
Используемые материалы: полимер — гемосовместимый.
Используемое лекарственное вещество — препарат семейства «лимусов», обладающий высокой липофильностью.
Высвобождение лекарственного вещества и полимера — 100% в течение не более 4 месяцев.
В зависимости от анатомических особенностей сосуда пациента во время операции: требуемый диаметр — в диапазоне от 2 до 4 мм; требуемая длина — в диапазоне от 9 до 38 мм.
Толщина стенок стента — не более 85 мкм.
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75% от общего срока годности изделия.
Заказчик имеет право, при необходимости, вернуть или заменить размер товара на другой размер при условии, что остаточный срок годности товара составляет не менее 50% от общего срока годности. Авторизационное письмо от производителя обязательно должно быть представлено вместе с заявкой. Обязательным условием является наличие сертификата соответствия, выданного производителем (авторизационного письма), а также сертификата происхождения.
В соответствии со статьёй 2 Закона Республики Армения № ЗР-325-Н «О медицинской помощи и обслуживании населения», Участник в составе заявки в обязательном порядке должен представить сертификат соответствия на товар, выданный производителем, авторизационное письмо (гарантийно-уполномочивающее письмо),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лекарственно-покрытый стент.
Материал — хромо-платиновый сплав с полимерным покрытием.
Лекарственное вещество — эверолимус, дозировка — 1 мкг/мм². Конструкция — лазерно вырезанный гипотрубчатый каркас. Толщина страт — 81 мкм, ширина страт — 94 мкм.
Усовершенствованная система доставки длиной 144 см, с низким профилем входного кончика — 0,44 мм, обеспечивающая лёгкое прохождение через повреждённые и стенозированные участки сосудов.
Максимальный диаметр постдилатации: 3,50 мм — для стентов диаметром 2,25–2,75 мм; 4,25 мм — для стентов диаметром 3,00–3,50 мм; 5,75 мм — для стентов диаметром 4,00 мм.
Размеры стентов: Для диаметра 2,25 мм — не менее 8 вариантов длины, при этом минимальная длина должна быть не более 8 мм, а максимальная — не менее 38 мм. Для диаметров 2,50 мм, 2,75 мм, 3,00 мм, 3,50 мм и 4,00 мм — не менее 9 вариантов длины для каждого диаметра, при этом минимальная длина должна быть не более 8 мм, а максимальная — не менее 48 мм. 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75% от общего срока годности изделия.
Заказчик имеет право, при необходимости, вернуть или заменить размер товара на другой размер при условии, что остаточный срок годности товара составляет не менее 50% от общего срока годности. Авторизационное письмо от производителя обязательно должно быть представлено вместе с заявкой.Обязательным условием является наличие сертификата соответствия, выданного производителем (авторизационного письма), а также сертификата происхождения.
В соответствии со статьёй 2 Закона Республики Армения № ЗР-325-Н «О медицинской помощи и обслуживании населения», Участник в составе заявки в обязательном порядке должен представить сертификат соответствия на товар, выданный производителем, авторизационное письмо (гарантийно-уполномочивающее письмо),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лекарственно-покрытый стент.
Материал стента — платиново-иридиевый сердечник с оболочкой из кобальтового сплава, биосовместимый полимер.
Конструкция — однопроволочная. Лекарственное вещество — зотаролимус, дозировка — 1,6 мкг/мм² (±1%). Гидрофильное покрытие. Профиль стента — не более 0,041". В зависимости от размера поражения сосуда пациента во время операции требуемые размеры стента: Для диаметров 2,25; 2,50; 2,75; 3,00; 3,50 и 4,00 мм — не менее 9 вариантов длины для каждого диаметра, при этом минимальная длина должна быть не более 8 мм, а максимальная — не менее 38 мм.
Для каждой поставляемой партии обязательно наличие сертификата качества CE MARK или FDA.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На момент поставки остаточный срок годности должен составлять не менее 70% от общего срока годности.
Обязательным условием является то, что участник на этапе исполнения договора представляет сертификат происхождения товара, выданный производителем, и сертификат соответствия.
В соответствии со статьёй 2 Закона Республики Армения № ЗР-325-Н «О медицинской помощи и обслуживании населения», участник в составе заявки в обязательном порядке должен представить сертификат соответствия на товар, выданный производителем, авторизационное письмо (гарантийно-уполномочивающее письмо), а на этапе исполнения договора — сертификат происхождения товара, выданный производителем.
На момент поставки остаточный срок годности должен составлять: для товаров со сроком годности до 1 года — не менее 75%; для товаров со сроком годности от 1 до 2 лет — не менее 2/3; для товаров со сроком годности более 2 лет — не менее 15 месяцев. Наличие сертификатов качества обязательно.
Срок поставки товара, а в случае поэтапной поставки — срок поставки первой партии, должен составлять не менее 20 календарных дней. Отсчёт срока начинается со дня вступления в силу условия о выполнении прав и обязанностей сторон, предусмотренного договором, за исключением случая, когда выбранный участник соглашается поставить товар в более короткий срок. Последующие поставки осуществляются по требованию Заказчика не позднее 3 рабочих дней.
Крайний срок поставки не может быть позднее 25 декабря соответствующего года. Поставка осуществляется Поставщиком по адресу: город Гюмри, ул. Гарегина Нжде, 3/3, до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0,014" (допустимое отклонение ±3%), длиной 190 и 300 см. Внутренний сердечник и проксимальная часть изготовлены из нержавеющей стали с тефлоновым покрытием. Дистальная часть выполнена из сверхэластичного никель-титанового сплава с плетёным кончиком. Гибкий рентгеноконтрастный кончик длиной 2–3 см. Форма мягкой части дистального рентгеноконтрастного кончика — прямая или J-образная. Внутренний сердечник — сталь с тефлоновым покрытием. Жёсткость кончика (допустимое отклонение ±2%): 0,6–0,7 г; 0,8–1,2 г; 1 г; 1,5 г; 2,7 г; 4,1 г; 4,8 г; 9,7 г; 13,9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0,4–0,5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с гибридным покрытием: гидрофильное покрытие длиной 18,5 см и гидрофобное покрытие длиной 1,5 см.
Длина проводника — 190 см и 300 см.
Жёсткость кончика — 0,5 г.
Длина рентгеноконтрастного кончика — 3 см.
Диаметр — 0,014". Продавец обязан за свой счёт выполнять следующие действия: В случае выявления каждого бракованного изделия передавать предоставленную Заказчиком информацию Производителю, получать от Производителя объяснение по данному случаю и предоставлять его Покупателю. При этом Покупатель имеет право проверить достоверность представленной информации непосредственно у Производителя. В случае производственного брака заменить изделие на новое. В случае отзыва Производителем какой-либо партии товара, поставленной Покупателю, передать данную информацию Покупателю и заменить отозванные изделия на новые. Замена товара должна быть осуществлена в течение двух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Гидрофильный коронарный проводник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Проводник с гидрофильным покрытием.
Пружина кончика — из платины, остальная часть пружины — из нержавеющей стали.
Переходная часть от пружины выполнена из никель-титанового сплава с покрытием PTFE.
Жёсткость кончика — 1,0 г.
Участок проводника у кончика длиной 2 мм покрыт силиконом.
Длина проводника — 180 см.
Диаметр — 0,014".
Основная часть проводника выполнена из нержавеющей стали.
Наличие сертификата качества CE MARK.
Изделие должно быть новым, неиспользованным, в заводской стерильной упаковке.
В комплект поставки входит заводское руководство, содержащее технические характеристики, особенности и правила применения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для феморальных и радиальных вмешательств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катетер для радиальных и феморальных вмешательств, с гидрофильным покрытием.
Материал рабочего стержня катетера — политетрафторэтилен (PTFE).
В зависимости от типа и анатомических особенностей оперируемого сосуда требуемая длина катетера — 100 см. Для катетера 6 Fr типа MP1 длина — 125 см.
В зависимости от типа оперируемого сосуда и массы тела пациента требуемые размеры катетера: 5 Fr, 6 Fr, 7 Fr, 8 Fr.
В зависимости от массы тела пациента, типа и анатомических особенностей оперируемого сосуда внутренний диаметр катетера составляет:
•	для 5 Fr — 1,47 мм (0,058");
•	для 6 Fr — 1,80 мм (0,071");
•	для 7 Fr — 2,08 мм (0,082");
•	для 8 Fr — 2,31 мм (0,091"). В зависимости от массы тела пациента и типа оперируемого сосуда требуемые типы катетеров:
AL 075, AL1, AL1.5, AL2, AL3, AR1, AR2, JL3, JL3.5, JL4.0, JL4.5, JL5, JL6, JR3, JR4, JR4.5, JR5, JR6, EBU3.25, EBU3.5, EBU3.75, EBU4, EBU4.5, EBU4.75, EBU5, TIG3, TIG4.5, TIG5, BL2.5, BL3, BL3.5, BL4, BL4.5, BR3.5, BR4.0, IMA1.0, BP-L, BPR, IL3, IL3.5, IL4, IL4.5, IR1, IR1.5, IR2, ER4, VDR-L.
Наличие сертификата качества CE MARK.
Изделие должно быть новым, неиспользованным, в заводской стерильной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дилатационный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дилатационный катетер с расширяемым баллоном для периферических сосудов.
Длина катетера — в диапазоне от 70 до 150 см.
Диаметр входного кончика: для проводника 0,035" — не более 0,038";для проводника 0,018" — не более 0,020";для проводника 0,014" — не более 0,017".Покрытие — гидрофильное.
В зависимости от диаметра оперируемого сосуда требуемые размеры катетера по длине:для проводника 0,035" — в диапазоне 20–200 мм;для проводника 0,018" — в диапазоне 5–200 мм;для проводника 0,014" — в диапазоне 5–200 мм.
Номинальное давление — не менее 6 атм.
Максимальное давление — не менее 14 атм.
В зависимости от размера поражённого участка сосуда требуемые размеры катетера по диаметру: для проводника 0,035" — в диапазоне 3–10 мм;для проводника 0,018" — в диапазоне 3–10 мм; для проводника 0,014" — в диапазоне 1,5–6 мм.Необходимые размеры: С системой проводника 0,035" и рабочей длиной 150 см:
3,0 × 100; 3,0 × 200; 4,0 × 80; 4,0 × 150; 5,0 × 80; 5,0 × 120; 5,0 × 200; 6,0 × 60; 6,0 × 100; 6,0 × 150; 6,0 × 200; 7,0 × 80; 7,0 × 120; 8,0 × 40; 8,0 × 60; 8,0 × 100; 8,0 × 150; 10,0 × 20.
С системой проводника 0,018" и рабочей длиной 150 см:
2,0 × 100; 2,0 × 200; 3,0 × 100; 3,0 × 150; 4,0 × 120.
С системой проводника 0,014" и рабочей длиной 150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Световод состоит из: оптического кварцевого волокна (Q/Q WF 400/440/900); защитной полимерной оболочки; входного оптического коннектора (SMA-905); дистального диффузорного наконечника (колбы).Толщина стенки колбы увеличена в 2 раза с целью повышения механической прочности.На внешней оболочке имеется контрастная маркировка с интервалом 1 см.Оболочка изготовлена из специального состава, обеспечивающего улучшенное скольжение.Длина лазерной волны — 970–1940 нм.Числовая апертура (NA) — 0,22 ± 0,02.Минимальная светопропускаемость — ≥ 90%.Количество зон излучения — 2.Длина диффузионной зоны — 0,5 см для каждой зоны.Характер излучения — круговой, 360°.Диаметр колбы — 1,6 мм или 1,75 мм.Наружный диаметр — 0,9 мм.Длина — 2,5 м.Входной коннектор — SMA-905.Допустимая осевая нагрузка — до 5 Н.Стерильная индивидуальная упаковка.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исчисляемых со дня заключения договора между сторонами, но не позднее 23 календарных дней, если Поставщик не согласен осуществить поставку в более ранний срок.  Последующие поставки осуществляются на основании фактических заказов Заказчика не позднее 3 рабочих дней с момента получения каждого заказа.  Поставка осуществляется в соответствии с требованиями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высокого давления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Лекарственно-покрытый стент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0,6–0,7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проводник 0,4–0,5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Гидрофильный коронарный проводник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Интродьюсер для феморальных и радиальных вмешательств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дилатационный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Световод с цилиндрическим диффузором.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