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ԷԱՃԱՊՁԲ-2026/8-5-ԵՊԲՀ</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Մխիթար Հերացու անվան պետական բժշկական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Կորյունի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ԵՊԲՀ կարիքների համար համակարգչային սարքերի և պարագաների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Մերի Կարապետյան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010301000(249)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marketingysmu5@gmail.com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Մխիթար Հերացու անվան պետական բժշկական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ԷԱՃԱՊՁԲ-2026/8-5-ԵՊԲՀ</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Մխիթար Հերացու անվան պետական բժշկական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Մխիթար Հերացու անվան պետական բժշկական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ԵՊԲՀ կարիքների համար համակարգչային սարքերի և պարագաների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Մխիթար Հերացու անվան պետական բժշկական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ԵՊԲՀ կարիքների համար համակարգչային սարքերի և պարագաների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ԷԱՃԱՊՁԲ-2026/8-5-ԵՊԲՀ</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marketingysmu5@gmail.com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ԵՊԲՀ կարիքների համար համակարգչային սարքերի և պարագաների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Ներկառուցվող պրոցեսոր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Էլեկտրոնային ստորագրության սարքավորում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Կոշտ սկավառակ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Կոշտ սկավառակ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Թմբուկ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Բաժանավորիչ սայր 6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4.1956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2026.09.16.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Մխիթար Հերացու անվան պետական բժշկական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ԷԱՃԱՊՁԲ-2026/8-5-ԵՊԲՀ</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ԷԱՃԱՊՁԲ-2026/8-5-ԵՊԲՀ</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«ԷԱՃԱՊՁԲ-2026/8-5-ԵՊԲՀ»*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ԷԱՃԱՊՁԲ-2026/8-5-ԵՊԲՀ*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«ԷԱՃԱՊՁԲ-2026/8-5-ԵՊԲՀ»*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ԷԱՃԱՊՁԲ-2026/8-5-ԵՊԲՀ*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Դրամական միջոցների փոխանցումը կատարվում է հանձման-ընդունման
արձանագրության հիման վրա` համաձայնագրի վճարման ժամանակացույցով
նախատեսված ամիսներին,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4.2 Գնորդի կողմից ապրանքն ընդունվելու օրվան հաջորդող օրվանից հաշված տեխնիկական բնութագրով սահմանված ժամկետը՝ արտահայտված օրացուցային օրերով: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8.1.1 Մասնակցի կողմից հայտով միևնույն ապրանքի համար մեկից ավել ապրանքային նշան կամ մոդել  ներկայացնելու դեպքում, պայմանագրի կատարման փուլում, պայմանագրով սահմանված ողջ խմբաքանակի համար ապրանքի միանվագ և (կամ) փուլային մատակարարումն իրականացվելու է պայմանագրով սահմանված ապրանքային նշաններից կամ մոդելներից  միայն մեկով՝ ըստ մատակարարի ընտրության: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Ներկառուցվող պրոցեսոր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Ներկառուցվող պրոցեսոր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Էլեկտրոնային ստորագրության սարքավորում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Էլեկտրոնային ստորագրության սարքավորում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Կոշտ սկավառակ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Կոշտ սկավառակ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Կոշտ սկավառակ 5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Կոշտ սկավառակ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Կոշտ սկավառակ 4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Թմբուկ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Թմբուկ 6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Բաժանավորիչ սայր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Բաժանավորիչ սայր 6                    (Տեխնիկական բնութագիրը և այլ պայմանները կից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հասցեով: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հասցեով: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հասցեով: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հասցեով: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հասցեով: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հասցեով: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հասցեով: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Ներկառուցվող պրոցեսոր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Էլեկտրոնային ստորագրության սարքավորում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Կոշտ սկավառակ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Կոշտ սկավառակ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Թմբուկ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Բաժանավորիչ սայր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