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AGMI-EAJAPDB-26/12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ՀՑԹԻ-ԷԱՃԱՊՁԲ-26/12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AGMI-EAJAPDB-26/12</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ՀՑԹԻ-ԷԱՃԱՊՁԲ-26/12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ՀՑԹԻ-ԷԱՃԱՊՁԲ-26/12</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AGMI-EAJAPDB-26/12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проведении тендера на закупку компьютерного оборудования для нужд Фонда-института-музея Геноцида армян под кодом ՀՑԹԻ-ԷԱՃԱՊՁԲ-26/12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системный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"AGMI-EAJAPDB-26/12"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"AGMI-EAJAPDB-26/12"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AGMI-EAJAPDB-26/12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для первого платежа: 1095 дней/3 года/календарных дней, считая со дня, следующего за днем ​​приемки товара покупателем, а для второго платежа: 1825 дней/5 лет/календарных дней, считая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системный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HDD форм-фактора 3,5 дюйма
Емкость: не менее 8 ТБ
Гарантийный срок: не менее 1095 дней (3 лет), исчисляемый со дня, следующего за днем приемки товара Покупателем. Недостатки, выявленные в течение гарантийного срока, должны быть устранены в разумный срок, установленный Покупателем, путем замены комплектующих или замены изделия на новое.
• Транспортировка и разгрузка изделия осуществляются Продавцом за свой счет (включая любые транспортные расходы, связанные с гарантийным обслуживанием).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маршрутизатор с аппаратным ускорением.
Архитектура: ARM 64-бит
Процессор: AL32400
Количество ядер процессора: не менее 4
Номинальная частота процессора: 1700 МГц
Количество потоков процессора: 4
Модель микросхемы коммутатора: 88E6191X
Лицензия RouterOS: не менее уровня 6
Операционная система: RouterOS v7
Объем оперативной памяти: не менее 4 ГБ
Объем памяти: не менее 128 МБ
Тип памяти: NAND
Среднее время безотказной работы (MTBF) не менее 200 000 часов при 25°C
Температура окружающей среды, протестированная при температуре от -20°C до 60°C
Количество входных разъемов переменного тока: не менее 2
Диапазон входного напряжения переменного тока: 100-240 В
Количество слотов блока питания (БП): не менее 2
Частота 50-60 Гц
Максимальное энергопотребление: не более 48 Вт
Максимальное энергопотребление без дополнительных устройств: не более менее 35 Вт
Тип охлаждения: 2 вентилятора,
2 порта Fiber SFP+,
16 портов Ethernet 10/100/1000,
Порт последовательной консоли: RJ45
Количество портов USB: не менее 1,
Система мониторинга температуры ЦП,
Система мониторинга температуры печатной платы,
Система мониторинга напряжения,
Сертификация: CE, EAC, ROHS
Уровень защиты IP: IP20
Устройство должно иметь предустановленную и лицензированную операционную систему. Отдельная покупка не требуется, продукт готов к использованию. Устройство включает бесплатные обновления программного обеспечения в течение всего срока службы продукта или не менее 5 лет с даты покупки.
Считается эквивалентом: Mikrotik CCR2004-16G-2S+
Желательно, чтобы это устройство было совместимо с устройствами серии Mikrotik, используемыми интернет-провайдером AGMI.
Гарантийный срок составляет не менее 1825 дней / 5 лет /, исчисляемый со дня, следующего за днем приемки товара Покупателем. Дефекты, выявленные в течение гарантийного срока, должны быть устранены в разумные сроки, установленные Продавцом: замена деталей / или замена товара на новый.
• Установка и демонтаж товара осуществляются Продавцом за свой счет (включая транспортные расходы, необходимые для доставки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системный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сетевые маршрутизаторы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